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1E" w:rsidRDefault="002D5BDD" w:rsidP="002D5BDD">
      <w:pPr>
        <w:ind w:left="720"/>
        <w:jc w:val="center"/>
        <w:rPr>
          <w:b/>
          <w:bCs/>
        </w:rPr>
      </w:pPr>
      <w:r w:rsidRPr="002D5BDD">
        <w:rPr>
          <w:b/>
          <w:bCs/>
        </w:rPr>
        <w:t>ELEKTRİK</w:t>
      </w:r>
      <w:r w:rsidR="00C34E9A" w:rsidRPr="008A1687">
        <w:rPr>
          <w:b/>
          <w:bCs/>
        </w:rPr>
        <w:t>-ELEKTRONİK MÜHENDİSLİĞİ A</w:t>
      </w:r>
      <w:r w:rsidR="00A1661E">
        <w:rPr>
          <w:b/>
          <w:bCs/>
        </w:rPr>
        <w:t>.</w:t>
      </w:r>
      <w:r w:rsidR="00A50EE1">
        <w:rPr>
          <w:b/>
          <w:bCs/>
        </w:rPr>
        <w:t>B</w:t>
      </w:r>
      <w:r w:rsidR="00A1661E">
        <w:rPr>
          <w:b/>
          <w:bCs/>
        </w:rPr>
        <w:t>.</w:t>
      </w:r>
      <w:r w:rsidR="00C34E9A" w:rsidRPr="008A1687">
        <w:rPr>
          <w:b/>
          <w:bCs/>
        </w:rPr>
        <w:t xml:space="preserve">D. </w:t>
      </w:r>
    </w:p>
    <w:p w:rsidR="00C34E9A" w:rsidRDefault="00C34E9A" w:rsidP="002D5BDD">
      <w:pPr>
        <w:ind w:left="720"/>
        <w:jc w:val="center"/>
        <w:rPr>
          <w:b/>
          <w:bCs/>
        </w:rPr>
      </w:pPr>
      <w:r w:rsidRPr="008A1687">
        <w:rPr>
          <w:b/>
          <w:bCs/>
        </w:rPr>
        <w:t>YÜKSEK LİSANS PROGRAMI DERSLERİ</w:t>
      </w:r>
    </w:p>
    <w:p w:rsidR="00A1661E" w:rsidRPr="008A1687" w:rsidRDefault="00A1661E" w:rsidP="002D5BDD">
      <w:pPr>
        <w:ind w:left="720"/>
        <w:jc w:val="center"/>
        <w:rPr>
          <w:b/>
          <w:bCs/>
        </w:rPr>
      </w:pPr>
    </w:p>
    <w:tbl>
      <w:tblPr>
        <w:tblW w:w="9132" w:type="dxa"/>
        <w:jc w:val="center"/>
        <w:tblCellMar>
          <w:left w:w="0" w:type="dxa"/>
          <w:right w:w="0" w:type="dxa"/>
        </w:tblCellMar>
        <w:tblLook w:val="00A0"/>
      </w:tblPr>
      <w:tblGrid>
        <w:gridCol w:w="1127"/>
        <w:gridCol w:w="5132"/>
        <w:gridCol w:w="602"/>
        <w:gridCol w:w="498"/>
        <w:gridCol w:w="454"/>
        <w:gridCol w:w="525"/>
        <w:gridCol w:w="794"/>
      </w:tblGrid>
      <w:tr w:rsidR="00F01ABC" w:rsidTr="00A1661E">
        <w:trPr>
          <w:cantSplit/>
          <w:jc w:val="center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b/>
                <w:bCs/>
                <w:color w:val="000000"/>
              </w:rPr>
              <w:t> DERS KODU</w:t>
            </w:r>
          </w:p>
        </w:tc>
        <w:tc>
          <w:tcPr>
            <w:tcW w:w="5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Z/S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T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U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K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A50EE1" w:rsidP="00A50EE1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AK</w:t>
            </w:r>
            <w:r w:rsidR="00F01ABC">
              <w:rPr>
                <w:b/>
                <w:bCs/>
                <w:color w:val="000000"/>
              </w:rPr>
              <w:t>TS</w:t>
            </w:r>
          </w:p>
        </w:tc>
      </w:tr>
      <w:tr w:rsidR="00F01ABC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</w:t>
            </w:r>
            <w:r w:rsidR="00A50EE1">
              <w:rPr>
                <w:color w:val="000000"/>
              </w:rPr>
              <w:t>0</w:t>
            </w:r>
            <w:r>
              <w:rPr>
                <w:color w:val="000000"/>
              </w:rPr>
              <w:t>01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Uzmanlık Alan Dersi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Z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10</w:t>
            </w:r>
          </w:p>
        </w:tc>
      </w:tr>
      <w:tr w:rsidR="00F01ABC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</w:t>
            </w:r>
            <w:r w:rsidR="00A50EE1">
              <w:rPr>
                <w:color w:val="000000"/>
              </w:rPr>
              <w:t>0</w:t>
            </w:r>
            <w:r>
              <w:rPr>
                <w:color w:val="000000"/>
              </w:rPr>
              <w:t>02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  <w:spacing w:val="-3"/>
              </w:rPr>
              <w:t>Yüksek Lisans Semineri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Z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5</w:t>
            </w:r>
          </w:p>
        </w:tc>
      </w:tr>
      <w:tr w:rsidR="00F01ABC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</w:t>
            </w:r>
            <w:r w:rsidR="00A50EE1">
              <w:rPr>
                <w:color w:val="000000"/>
              </w:rPr>
              <w:t>0</w:t>
            </w:r>
            <w:r>
              <w:rPr>
                <w:color w:val="000000"/>
              </w:rPr>
              <w:t>03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  <w:spacing w:val="-3"/>
              </w:rPr>
              <w:t>Yüksek Lisans Tezi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Z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20</w:t>
            </w:r>
          </w:p>
        </w:tc>
      </w:tr>
      <w:tr w:rsidR="00F01ABC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</w:t>
            </w:r>
            <w:r w:rsidR="00A50EE1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Elektrik Mühendisliğinde Matematik-1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F01ABC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ABC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EEM5006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Elektrik Mühendisliğinde Matematik-2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EEM5007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Sayısal Analiz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EEM5008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Optimizasyon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EEM5009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Sezgisel Optimizasyon Yöntemleri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Devreler ve Sistemler-1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Devreler ve Sistemler-2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Lineer Sistemler Teorisi-1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Lineer Sistemler Teorisi-2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Yapay Sinir Ağları ve Bulanık Mantık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Analog Filtreler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Sayısal Filtreler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Sayısal Görüntü İşleme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EEM5019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Sayısal Ses İşleme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Yüksek Gerilim İzolatörleri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Yüksek Gerilimde Yalıtım Koordinasyonu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Kablolu Dağıtım Hatları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İleri Kontrol Teorisi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Sayısal Kontrol ve Uygulamaları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Doğrusal Olmayan Kontrol Sistemleri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Kayma </w:t>
            </w:r>
            <w:proofErr w:type="spellStart"/>
            <w:r>
              <w:rPr>
                <w:color w:val="000000"/>
              </w:rPr>
              <w:t>Mod</w:t>
            </w:r>
            <w:proofErr w:type="spellEnd"/>
            <w:r>
              <w:rPr>
                <w:color w:val="000000"/>
              </w:rPr>
              <w:t xml:space="preserve"> Kontrolü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EEM5029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Optimal Kontrol Teorisi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Doğrusal Olmayan Dinamik Sistemler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Kaotik Dinamik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Kaos Kontrolü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Modern Kontrol Sistemleri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Güç Sistemlerinin Yapay Sinir Ağları İle Analizi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İleri Elektrik Makinaları Teorisi–1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İleri Elektrik Makinaları Teorisi–2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Genelleştirilmiş Elektrik Makinaları Kuramı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Doğrusal Hareketli Elektrik Makinaları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EEM5039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Özel Elektrik Makinaları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EEM5040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Elektrik </w:t>
            </w:r>
            <w:proofErr w:type="spellStart"/>
            <w:r>
              <w:rPr>
                <w:color w:val="000000"/>
              </w:rPr>
              <w:t>Makinalarında</w:t>
            </w:r>
            <w:proofErr w:type="spellEnd"/>
            <w:r>
              <w:rPr>
                <w:color w:val="000000"/>
              </w:rPr>
              <w:t xml:space="preserve"> Statik Hız </w:t>
            </w:r>
            <w:proofErr w:type="spellStart"/>
            <w:r>
              <w:rPr>
                <w:color w:val="000000"/>
              </w:rPr>
              <w:t>Kontrolu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Elektrik Motorlu Modern Tahrik Sistemleri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Dengesiz Çalışan Elektrik Makinalarının Dinamiği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AA Sürücülerinin Vektör Kontrolü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proofErr w:type="spellStart"/>
            <w:r>
              <w:rPr>
                <w:color w:val="000000"/>
              </w:rPr>
              <w:t>Elk</w:t>
            </w:r>
            <w:proofErr w:type="spellEnd"/>
            <w:r>
              <w:rPr>
                <w:color w:val="000000"/>
              </w:rPr>
              <w:t>. Makinalarının Sonlu Elemanlar Yöntemiyle Analizi ve Tasarımı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  <w:tr w:rsidR="00A50EE1" w:rsidTr="00A1661E">
        <w:trPr>
          <w:cantSplit/>
          <w:jc w:val="center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Elektrik </w:t>
            </w:r>
            <w:proofErr w:type="spellStart"/>
            <w:r>
              <w:rPr>
                <w:color w:val="000000"/>
              </w:rPr>
              <w:t>Makinalarında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Harmonikler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113D93">
              <w:rPr>
                <w:color w:val="000000"/>
              </w:rPr>
              <w:t>5</w:t>
            </w:r>
          </w:p>
        </w:tc>
      </w:tr>
    </w:tbl>
    <w:p w:rsidR="00C34E9A" w:rsidRDefault="00C34E9A">
      <w:pPr>
        <w:rPr>
          <w:sz w:val="32"/>
          <w:szCs w:val="32"/>
        </w:rPr>
      </w:pPr>
    </w:p>
    <w:tbl>
      <w:tblPr>
        <w:tblW w:w="9785" w:type="dxa"/>
        <w:jc w:val="center"/>
        <w:tblCellMar>
          <w:left w:w="0" w:type="dxa"/>
          <w:right w:w="0" w:type="dxa"/>
        </w:tblCellMar>
        <w:tblLook w:val="00A0"/>
      </w:tblPr>
      <w:tblGrid>
        <w:gridCol w:w="651"/>
        <w:gridCol w:w="1127"/>
        <w:gridCol w:w="5134"/>
        <w:gridCol w:w="602"/>
        <w:gridCol w:w="498"/>
        <w:gridCol w:w="454"/>
        <w:gridCol w:w="525"/>
        <w:gridCol w:w="794"/>
      </w:tblGrid>
      <w:tr w:rsidR="00C34E9A" w:rsidTr="00A50EE1"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9A" w:rsidRDefault="00C34E9A" w:rsidP="007163F7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4E9A" w:rsidRDefault="00C34E9A" w:rsidP="007163F7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DERS KODU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4E9A" w:rsidRDefault="00C34E9A" w:rsidP="007163F7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4E9A" w:rsidRDefault="00C34E9A" w:rsidP="00A50EE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Z/S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4E9A" w:rsidRDefault="00C34E9A" w:rsidP="00A50EE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4E9A" w:rsidRDefault="00C34E9A" w:rsidP="00A50EE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4E9A" w:rsidRDefault="00C34E9A" w:rsidP="00A50EE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34E9A" w:rsidRDefault="00A50EE1" w:rsidP="00A50EE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  <w:bookmarkStart w:id="0" w:name="_GoBack"/>
            <w:bookmarkEnd w:id="0"/>
            <w:r w:rsidR="00C34E9A">
              <w:rPr>
                <w:b/>
                <w:bCs/>
                <w:color w:val="000000"/>
              </w:rPr>
              <w:t>TS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EEM5046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Elektrik Makinalarının Tasarımı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EEM5047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Elektrikle Isıtma ve Eritme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EEM5048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İleri Güç Elektroniği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EEM5049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İleri Güç Elektroniği Uygulamaları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EEM5050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Güç Elektroniği Devrelerinin Bilgisayarla Analizi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Eviriciler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EEM5052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Doğru Gerilim Kıyıcıları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EEM5053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Sayısal İşaret İşleyicilerin </w:t>
            </w:r>
            <w:proofErr w:type="spellStart"/>
            <w:r>
              <w:rPr>
                <w:color w:val="000000"/>
              </w:rPr>
              <w:t>Elekt</w:t>
            </w:r>
            <w:proofErr w:type="spellEnd"/>
            <w:r>
              <w:rPr>
                <w:color w:val="000000"/>
              </w:rPr>
              <w:t>. Sürücü Sis. Kullanımı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EEM5054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Anahtarlamalı </w:t>
            </w:r>
            <w:proofErr w:type="spellStart"/>
            <w:r>
              <w:rPr>
                <w:color w:val="000000"/>
              </w:rPr>
              <w:t>Relüktans</w:t>
            </w:r>
            <w:proofErr w:type="spellEnd"/>
            <w:r>
              <w:rPr>
                <w:color w:val="000000"/>
              </w:rPr>
              <w:t xml:space="preserve"> Motorların Temelleri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EEM5055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Anahtarlamalı </w:t>
            </w:r>
            <w:proofErr w:type="spellStart"/>
            <w:r>
              <w:rPr>
                <w:color w:val="000000"/>
              </w:rPr>
              <w:t>Relüktans</w:t>
            </w:r>
            <w:proofErr w:type="spellEnd"/>
            <w:r>
              <w:rPr>
                <w:color w:val="000000"/>
              </w:rPr>
              <w:t xml:space="preserve"> Motorların Tas. </w:t>
            </w:r>
            <w:proofErr w:type="gramStart"/>
            <w:r>
              <w:rPr>
                <w:color w:val="000000"/>
              </w:rPr>
              <w:t>ve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EEM5056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Güç Sistemlerinde Gerilim Kararlılığı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EEM5057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Güç Sistemlerinde Açma-Kapama Olayları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EEM5058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İleri Sayısal Devreler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EEM5059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 xml:space="preserve">İleri </w:t>
            </w:r>
            <w:proofErr w:type="spellStart"/>
            <w:r>
              <w:rPr>
                <w:color w:val="000000"/>
              </w:rPr>
              <w:t>Analog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Tümdevreler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EEM5060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Elektromanyetik Alanlar ve Dalga Kuramı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EEM5061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İleri Elektromanyetik Dalga Teorisi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EEM5065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Güç Sistemlerinin Bilgisayar Destekli Analizi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EEM5068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Elektromanyetikte Sayısal Yöntemler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EEM5069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Elektromanyetik Alanlarda Sınır Değer Problemleri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EEM5070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Elektrik ve Manyetik Alan Problemlerinde Sonlu Elemanlar Yöntemi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EEM5076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Veri İletimi Teknikleri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EEM5078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Güç Sistemlerinde Kontrol ve Kumanda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EEM5079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Güç Sistemlerinde Koruma Yöntemleri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EEM5081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Rüzgâr Santrallerinde Gerilim ve Frekans Kararlılığı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EEM5082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Güneş Pili ve Teknolojik Uygulamaları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EEM5083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Enerji Ekonomisi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EEM5084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Enerji Yönetim Sistemleri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EEM5085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999999"/>
              </w:rPr>
            </w:pPr>
            <w:r>
              <w:rPr>
                <w:color w:val="000000"/>
              </w:rPr>
              <w:t>Nükleer Santraller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999999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  <w:tr w:rsidR="00A50EE1" w:rsidTr="00A50EE1"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E1" w:rsidRDefault="00A50EE1" w:rsidP="007163F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EEM5086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7163F7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Elektrik Güç Kalitesi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E1" w:rsidRDefault="00A50EE1" w:rsidP="00A50EE1">
            <w:pPr>
              <w:jc w:val="center"/>
            </w:pPr>
            <w:r w:rsidRPr="0074573E">
              <w:rPr>
                <w:color w:val="000000"/>
              </w:rPr>
              <w:t>5</w:t>
            </w:r>
          </w:p>
        </w:tc>
      </w:tr>
    </w:tbl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p w:rsidR="00C34E9A" w:rsidRDefault="00C34E9A">
      <w:pPr>
        <w:rPr>
          <w:sz w:val="32"/>
          <w:szCs w:val="32"/>
        </w:rPr>
      </w:pPr>
    </w:p>
    <w:sectPr w:rsidR="00C34E9A" w:rsidSect="00BA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A0A" w:rsidRDefault="00867A0A" w:rsidP="003F456C">
      <w:r>
        <w:separator/>
      </w:r>
    </w:p>
  </w:endnote>
  <w:endnote w:type="continuationSeparator" w:id="0">
    <w:p w:rsidR="00867A0A" w:rsidRDefault="00867A0A" w:rsidP="003F4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A0A" w:rsidRDefault="00867A0A" w:rsidP="003F456C">
      <w:r>
        <w:separator/>
      </w:r>
    </w:p>
  </w:footnote>
  <w:footnote w:type="continuationSeparator" w:id="0">
    <w:p w:rsidR="00867A0A" w:rsidRDefault="00867A0A" w:rsidP="003F4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004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2A20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F07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824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22E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9D205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B50D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AACF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AEC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4EC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507410"/>
    <w:multiLevelType w:val="multilevel"/>
    <w:tmpl w:val="CB5C37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212567"/>
    <w:multiLevelType w:val="multilevel"/>
    <w:tmpl w:val="1CCC2E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403F41"/>
    <w:multiLevelType w:val="multilevel"/>
    <w:tmpl w:val="C14635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02E3B"/>
    <w:multiLevelType w:val="multilevel"/>
    <w:tmpl w:val="82FC69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E2349F"/>
    <w:multiLevelType w:val="multilevel"/>
    <w:tmpl w:val="04A0E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724E8"/>
    <w:multiLevelType w:val="multilevel"/>
    <w:tmpl w:val="2A3822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70581"/>
    <w:multiLevelType w:val="multilevel"/>
    <w:tmpl w:val="66D4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48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bCs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bCs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bCs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bCs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bCs/>
        <w:color w:val="auto"/>
      </w:rPr>
    </w:lvl>
  </w:abstractNum>
  <w:abstractNum w:abstractNumId="17">
    <w:nsid w:val="5E4557D8"/>
    <w:multiLevelType w:val="multilevel"/>
    <w:tmpl w:val="999437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87A17"/>
    <w:multiLevelType w:val="multilevel"/>
    <w:tmpl w:val="4F0A9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8"/>
  </w:num>
  <w:num w:numId="5">
    <w:abstractNumId w:val="12"/>
  </w:num>
  <w:num w:numId="6">
    <w:abstractNumId w:val="17"/>
  </w:num>
  <w:num w:numId="7">
    <w:abstractNumId w:val="14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456C"/>
    <w:rsid w:val="000163D4"/>
    <w:rsid w:val="00026DC4"/>
    <w:rsid w:val="000324C2"/>
    <w:rsid w:val="00066A92"/>
    <w:rsid w:val="00084A6D"/>
    <w:rsid w:val="00094B20"/>
    <w:rsid w:val="000C7181"/>
    <w:rsid w:val="00121A0B"/>
    <w:rsid w:val="00127CE0"/>
    <w:rsid w:val="00173217"/>
    <w:rsid w:val="00174F5A"/>
    <w:rsid w:val="00193E64"/>
    <w:rsid w:val="00194CAD"/>
    <w:rsid w:val="001A4803"/>
    <w:rsid w:val="001B66C6"/>
    <w:rsid w:val="001C0218"/>
    <w:rsid w:val="001D0F85"/>
    <w:rsid w:val="001D198B"/>
    <w:rsid w:val="00204168"/>
    <w:rsid w:val="002523D7"/>
    <w:rsid w:val="00264F42"/>
    <w:rsid w:val="00264F91"/>
    <w:rsid w:val="002A30C7"/>
    <w:rsid w:val="002A6760"/>
    <w:rsid w:val="002B5B31"/>
    <w:rsid w:val="002C3C8D"/>
    <w:rsid w:val="002C7EF5"/>
    <w:rsid w:val="002D5BDD"/>
    <w:rsid w:val="002D5F44"/>
    <w:rsid w:val="00307CED"/>
    <w:rsid w:val="00317522"/>
    <w:rsid w:val="00331F07"/>
    <w:rsid w:val="003458D3"/>
    <w:rsid w:val="003774B2"/>
    <w:rsid w:val="0039606F"/>
    <w:rsid w:val="003C25BD"/>
    <w:rsid w:val="003D2C37"/>
    <w:rsid w:val="003F456C"/>
    <w:rsid w:val="00406018"/>
    <w:rsid w:val="004072C3"/>
    <w:rsid w:val="00415E32"/>
    <w:rsid w:val="00417040"/>
    <w:rsid w:val="0041733E"/>
    <w:rsid w:val="004266ED"/>
    <w:rsid w:val="00430B4D"/>
    <w:rsid w:val="00456719"/>
    <w:rsid w:val="00466DD8"/>
    <w:rsid w:val="00475A98"/>
    <w:rsid w:val="0048680D"/>
    <w:rsid w:val="00493145"/>
    <w:rsid w:val="004B1280"/>
    <w:rsid w:val="004C3087"/>
    <w:rsid w:val="004F3BA5"/>
    <w:rsid w:val="004F6238"/>
    <w:rsid w:val="0050753E"/>
    <w:rsid w:val="0051383E"/>
    <w:rsid w:val="005207E6"/>
    <w:rsid w:val="00526C32"/>
    <w:rsid w:val="00531990"/>
    <w:rsid w:val="00563BE1"/>
    <w:rsid w:val="005E08C6"/>
    <w:rsid w:val="005F0951"/>
    <w:rsid w:val="00600638"/>
    <w:rsid w:val="00602207"/>
    <w:rsid w:val="00603BF0"/>
    <w:rsid w:val="00620D06"/>
    <w:rsid w:val="00675C13"/>
    <w:rsid w:val="00695053"/>
    <w:rsid w:val="006A21F6"/>
    <w:rsid w:val="006B1AAE"/>
    <w:rsid w:val="006D36D4"/>
    <w:rsid w:val="006F0DD8"/>
    <w:rsid w:val="00712178"/>
    <w:rsid w:val="007132F9"/>
    <w:rsid w:val="007163F7"/>
    <w:rsid w:val="00732E76"/>
    <w:rsid w:val="00754EC7"/>
    <w:rsid w:val="00762758"/>
    <w:rsid w:val="007645B7"/>
    <w:rsid w:val="007A6BA8"/>
    <w:rsid w:val="007B0D67"/>
    <w:rsid w:val="007D59F6"/>
    <w:rsid w:val="007E5623"/>
    <w:rsid w:val="0081600D"/>
    <w:rsid w:val="00836D76"/>
    <w:rsid w:val="00861AE7"/>
    <w:rsid w:val="00861C84"/>
    <w:rsid w:val="0086252E"/>
    <w:rsid w:val="00866B61"/>
    <w:rsid w:val="00867A0A"/>
    <w:rsid w:val="00873173"/>
    <w:rsid w:val="008A1687"/>
    <w:rsid w:val="008B795B"/>
    <w:rsid w:val="008C54B4"/>
    <w:rsid w:val="008D1E2C"/>
    <w:rsid w:val="0090623B"/>
    <w:rsid w:val="00925122"/>
    <w:rsid w:val="00926A78"/>
    <w:rsid w:val="00937758"/>
    <w:rsid w:val="009848C0"/>
    <w:rsid w:val="0098687F"/>
    <w:rsid w:val="00994F0B"/>
    <w:rsid w:val="009B5449"/>
    <w:rsid w:val="009F0268"/>
    <w:rsid w:val="00A1661E"/>
    <w:rsid w:val="00A50EE1"/>
    <w:rsid w:val="00A579EB"/>
    <w:rsid w:val="00A66650"/>
    <w:rsid w:val="00A878F8"/>
    <w:rsid w:val="00AA01AC"/>
    <w:rsid w:val="00AA52E2"/>
    <w:rsid w:val="00AB1626"/>
    <w:rsid w:val="00AB3895"/>
    <w:rsid w:val="00AB4B76"/>
    <w:rsid w:val="00AC1F06"/>
    <w:rsid w:val="00AC735C"/>
    <w:rsid w:val="00AE334C"/>
    <w:rsid w:val="00AF47AE"/>
    <w:rsid w:val="00B12F6B"/>
    <w:rsid w:val="00B16607"/>
    <w:rsid w:val="00B259AA"/>
    <w:rsid w:val="00B46627"/>
    <w:rsid w:val="00B51E0B"/>
    <w:rsid w:val="00B63254"/>
    <w:rsid w:val="00B772E2"/>
    <w:rsid w:val="00B97521"/>
    <w:rsid w:val="00BA4A00"/>
    <w:rsid w:val="00BB7C76"/>
    <w:rsid w:val="00BC1C64"/>
    <w:rsid w:val="00BC4C7E"/>
    <w:rsid w:val="00BD418F"/>
    <w:rsid w:val="00C318CB"/>
    <w:rsid w:val="00C34E9A"/>
    <w:rsid w:val="00C5107C"/>
    <w:rsid w:val="00C67D53"/>
    <w:rsid w:val="00C94BF1"/>
    <w:rsid w:val="00CB2A82"/>
    <w:rsid w:val="00CE4078"/>
    <w:rsid w:val="00CF7C50"/>
    <w:rsid w:val="00D04C1F"/>
    <w:rsid w:val="00D30655"/>
    <w:rsid w:val="00D435ED"/>
    <w:rsid w:val="00D8079C"/>
    <w:rsid w:val="00D933D6"/>
    <w:rsid w:val="00DB3FDD"/>
    <w:rsid w:val="00DE1943"/>
    <w:rsid w:val="00DE1E73"/>
    <w:rsid w:val="00DE4386"/>
    <w:rsid w:val="00E27D84"/>
    <w:rsid w:val="00E360F2"/>
    <w:rsid w:val="00EA6EE0"/>
    <w:rsid w:val="00EB00C5"/>
    <w:rsid w:val="00EB1E12"/>
    <w:rsid w:val="00EB673B"/>
    <w:rsid w:val="00EB78D9"/>
    <w:rsid w:val="00EE69DF"/>
    <w:rsid w:val="00F01ABC"/>
    <w:rsid w:val="00F06A86"/>
    <w:rsid w:val="00F158C7"/>
    <w:rsid w:val="00F665A6"/>
    <w:rsid w:val="00FA53C3"/>
    <w:rsid w:val="00FA70ED"/>
    <w:rsid w:val="00FC504A"/>
    <w:rsid w:val="00FF5134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HULYA</cp:lastModifiedBy>
  <cp:revision>3</cp:revision>
  <dcterms:created xsi:type="dcterms:W3CDTF">2015-01-15T14:52:00Z</dcterms:created>
  <dcterms:modified xsi:type="dcterms:W3CDTF">2016-04-12T10:26:00Z</dcterms:modified>
</cp:coreProperties>
</file>