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FE5832" w:rsidP="00115CA9">
      <w:pPr>
        <w:jc w:val="center"/>
        <w:rPr>
          <w:b/>
          <w:bCs/>
        </w:rPr>
      </w:pPr>
      <w:r>
        <w:rPr>
          <w:b/>
          <w:bCs/>
        </w:rPr>
        <w:t>DERS TANITIM</w:t>
      </w:r>
      <w:r w:rsidR="005E2098">
        <w:rPr>
          <w:b/>
          <w:bCs/>
        </w:rPr>
        <w:t xml:space="preserve"> FORMU </w:t>
      </w:r>
    </w:p>
    <w:p w:rsidR="00FE5832" w:rsidRPr="00115CA9" w:rsidRDefault="00FE5832"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3757A2">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Adı: SM</w:t>
            </w:r>
            <w:r w:rsidR="003A08DF">
              <w:rPr>
                <w:b w:val="0"/>
                <w:sz w:val="22"/>
                <w:szCs w:val="22"/>
                <w:u w:val="none"/>
              </w:rPr>
              <w:t>-5</w:t>
            </w:r>
            <w:r w:rsidR="00D61D06">
              <w:rPr>
                <w:b w:val="0"/>
                <w:sz w:val="22"/>
                <w:szCs w:val="22"/>
                <w:u w:val="none"/>
              </w:rPr>
              <w:t>2</w:t>
            </w:r>
            <w:r w:rsidR="003757A2">
              <w:rPr>
                <w:b w:val="0"/>
                <w:sz w:val="22"/>
                <w:szCs w:val="22"/>
                <w:u w:val="none"/>
              </w:rPr>
              <w:t>5</w:t>
            </w:r>
            <w:r w:rsidR="003A08DF">
              <w:rPr>
                <w:b w:val="0"/>
                <w:sz w:val="22"/>
                <w:szCs w:val="22"/>
                <w:u w:val="none"/>
              </w:rPr>
              <w:t xml:space="preserve"> </w:t>
            </w:r>
            <w:r w:rsidR="003757A2">
              <w:rPr>
                <w:b w:val="0"/>
                <w:sz w:val="22"/>
                <w:szCs w:val="22"/>
                <w:u w:val="none"/>
              </w:rPr>
              <w:t>Su Ürünleri Stok Tahmin Yöntemleri</w:t>
            </w:r>
          </w:p>
        </w:tc>
        <w:tc>
          <w:tcPr>
            <w:tcW w:w="4950" w:type="dxa"/>
            <w:gridSpan w:val="5"/>
            <w:vAlign w:val="center"/>
          </w:tcPr>
          <w:p w:rsidR="005E2098" w:rsidRPr="00A72DC1" w:rsidRDefault="005E2098" w:rsidP="00786E9B">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Ürünleri Yüksek Lisans</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r w:rsidRPr="00A72DC1">
              <w:rPr>
                <w:sz w:val="22"/>
                <w:szCs w:val="22"/>
                <w:u w:val="none"/>
              </w:rPr>
              <w:t>Uyg.</w:t>
            </w:r>
          </w:p>
        </w:tc>
        <w:tc>
          <w:tcPr>
            <w:tcW w:w="720" w:type="dxa"/>
            <w:vAlign w:val="center"/>
          </w:tcPr>
          <w:p w:rsidR="005E2098" w:rsidRPr="00A72DC1" w:rsidRDefault="005E2098" w:rsidP="00F17986">
            <w:pPr>
              <w:pStyle w:val="KonuBal"/>
              <w:rPr>
                <w:szCs w:val="22"/>
                <w:u w:val="none"/>
              </w:rPr>
            </w:pPr>
            <w:r w:rsidRPr="00A72DC1">
              <w:rPr>
                <w:sz w:val="22"/>
                <w:szCs w:val="22"/>
                <w:u w:val="none"/>
              </w:rPr>
              <w:t>Lab.</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63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5E2098" w:rsidRPr="00C41364" w:rsidRDefault="00C41364" w:rsidP="00136F73">
            <w:pPr>
              <w:spacing w:before="120" w:after="120"/>
              <w:jc w:val="both"/>
              <w:rPr>
                <w:lang w:val="en-GB"/>
              </w:rPr>
            </w:pPr>
            <w:r>
              <w:rPr>
                <w:sz w:val="22"/>
                <w:szCs w:val="22"/>
                <w:lang w:val="en-GB"/>
              </w:rPr>
              <w:t>Prof. Dr.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3A08DF" w:rsidP="00136F73">
            <w:pPr>
              <w:spacing w:before="120" w:after="120"/>
              <w:jc w:val="both"/>
            </w:pPr>
            <w:r w:rsidRPr="00136F73">
              <w:rPr>
                <w:sz w:val="22"/>
                <w:szCs w:val="22"/>
              </w:rPr>
              <w:t>Yüksek Lisans</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3757A2" w:rsidRDefault="003757A2" w:rsidP="00474AD0">
            <w:pPr>
              <w:jc w:val="both"/>
            </w:pPr>
            <w:r w:rsidRPr="003757A2">
              <w:rPr>
                <w:color w:val="333333"/>
                <w:sz w:val="22"/>
                <w:szCs w:val="22"/>
                <w:shd w:val="clear" w:color="auto" w:fill="FFFFFF"/>
              </w:rPr>
              <w:t>Dersin amacı, Balık populasyonunun yapısı ve dinamiği kavramlarını, örnekleme yöntemlerini ve planlamayı, örneklerden veri almayı, veri düzenlemeyi ve değerlendirmeyi öğrenmesini, Taksonomik, bolluk, büyüme, üreme, beslenme analizlerini yapabilmesini, balıklarda stok büyüklüğünü belirlemeyebilmesini ve elde ettiği bütün sonuçları karşılaştırabilmeyi öğrenmesini sağlamaktır.</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3757A2" w:rsidRDefault="00A30596" w:rsidP="00136F73">
            <w:pPr>
              <w:spacing w:before="120" w:after="120"/>
              <w:ind w:right="62"/>
              <w:jc w:val="both"/>
            </w:pPr>
            <w:r w:rsidRPr="003757A2">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3757A2" w:rsidRDefault="003757A2" w:rsidP="00474AD0">
            <w:pPr>
              <w:jc w:val="both"/>
            </w:pPr>
            <w:r w:rsidRPr="003757A2">
              <w:rPr>
                <w:color w:val="333333"/>
                <w:sz w:val="22"/>
                <w:szCs w:val="22"/>
                <w:shd w:val="clear" w:color="auto" w:fill="FFFFFF"/>
              </w:rPr>
              <w:t>Populasyon ve dinamiği kavramı; Sucul habitat tiplerine göre örnekleme planlaması, Pasif ve aktif avcılık teknikleri ile çalışma amacına göre örnek tespiti; Balıkların arazide ve laboratuarda incelenmesi veri alınması; Verilerin düzenlenmesi, analizlerde kullanılacak istatistiksel metotların seçimi; Taksonomik, bolluk, dağılım, boy, ağırlık ve boy-ağırlık ilişkisi analizler; Boy ve ağırlıkla ilgili indeksler; Büyüme modelleri; Eşeysel olgunluk derecesinin ve üreme periyodunun belirlenmesi; Fekondite analizleri; Stoğa katılımın belirlenmesi; Beslenme tipleri ve analizleri; İşaretleme ve markalama teknikleri; Stok büyüklüğü belirleme metotları; Ölüm oranlarının belirlenmesi; Parametrik verilerin karşılaştırılması; Non-parametrik verilerin karşılaştırılması</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E55C22" w:rsidRPr="003757A2" w:rsidRDefault="003757A2" w:rsidP="003757A2">
            <w:pPr>
              <w:jc w:val="both"/>
              <w:rPr>
                <w:shd w:val="clear" w:color="auto" w:fill="FFFFFF"/>
                <w:lang w:val="en-US"/>
              </w:rPr>
            </w:pPr>
            <w:r w:rsidRPr="003757A2">
              <w:rPr>
                <w:color w:val="333333"/>
                <w:sz w:val="22"/>
                <w:szCs w:val="22"/>
                <w:shd w:val="clear" w:color="auto" w:fill="FFFFFF"/>
              </w:rPr>
              <w:t>Murphy B.R., Willis, D.V. (1996). Fisheries Techniques, American Fisheries Society. Bethesda, Maryland. Ricker, W.E. (1975). Computation and Interpretation of Biological Statistics of Fish Population., Bull. Fish. Res. Board Can. 191. Krebs, C.J. (1989). Ecological Methodology. Harper Collins Publishers, New York. Summerfelt, R.C, Hall, G.E. (1987). Age and Growth of Fish. Iowa State University Press. Gulland, J.A. (1991). Fish Population Dynamics. John Wiley &amp; Sons, New York. Potts, G.W., Wootton, R.J. (1989). Fish Reproduction: Strategies and Tactics. Academic Press, London.</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9B5A3C" w:rsidRPr="009B5A3C" w:rsidRDefault="00955407" w:rsidP="00C15846">
            <w:pPr>
              <w:pStyle w:val="ListeParagraf"/>
              <w:numPr>
                <w:ilvl w:val="0"/>
                <w:numId w:val="7"/>
              </w:numPr>
              <w:jc w:val="both"/>
            </w:pPr>
            <w:r w:rsidRPr="00955407">
              <w:rPr>
                <w:color w:val="000000"/>
                <w:sz w:val="22"/>
                <w:szCs w:val="22"/>
                <w:shd w:val="clear" w:color="auto" w:fill="FFFFFF"/>
              </w:rPr>
              <w:t>Balık örn</w:t>
            </w:r>
            <w:r>
              <w:rPr>
                <w:color w:val="000000"/>
                <w:sz w:val="22"/>
                <w:szCs w:val="22"/>
                <w:shd w:val="clear" w:color="auto" w:fill="FFFFFF"/>
              </w:rPr>
              <w:t>ekleme yöntemlerini planlayabilecektir</w:t>
            </w:r>
            <w:r w:rsidR="009B5A3C">
              <w:rPr>
                <w:color w:val="000000"/>
                <w:sz w:val="22"/>
                <w:szCs w:val="22"/>
                <w:shd w:val="clear" w:color="auto" w:fill="FFFFFF"/>
              </w:rPr>
              <w:t>.</w:t>
            </w:r>
          </w:p>
          <w:p w:rsidR="002D209F" w:rsidRPr="009B5A3C" w:rsidRDefault="00955407" w:rsidP="00C15846">
            <w:pPr>
              <w:pStyle w:val="ListeParagraf"/>
              <w:numPr>
                <w:ilvl w:val="0"/>
                <w:numId w:val="7"/>
              </w:numPr>
              <w:jc w:val="both"/>
            </w:pPr>
            <w:r w:rsidRPr="00955407">
              <w:rPr>
                <w:color w:val="000000"/>
                <w:sz w:val="22"/>
                <w:szCs w:val="22"/>
                <w:shd w:val="clear" w:color="auto" w:fill="FFFFFF"/>
              </w:rPr>
              <w:t>Örneklerden veri alınması, veri düzenlemesi ve kullanılacak istatistiksel metotların seçimi</w:t>
            </w:r>
            <w:r>
              <w:rPr>
                <w:color w:val="000000"/>
                <w:sz w:val="22"/>
                <w:szCs w:val="22"/>
                <w:shd w:val="clear" w:color="auto" w:fill="FFFFFF"/>
              </w:rPr>
              <w:t>ni yapabilecektir</w:t>
            </w:r>
            <w:r w:rsidR="009B5A3C">
              <w:rPr>
                <w:color w:val="000000"/>
                <w:sz w:val="22"/>
                <w:szCs w:val="22"/>
                <w:shd w:val="clear" w:color="auto" w:fill="FFFFFF"/>
              </w:rPr>
              <w:t>.</w:t>
            </w:r>
          </w:p>
          <w:p w:rsidR="00C15846" w:rsidRPr="009B5A3C" w:rsidRDefault="00955407" w:rsidP="00C15846">
            <w:pPr>
              <w:pStyle w:val="ListeParagraf"/>
              <w:numPr>
                <w:ilvl w:val="0"/>
                <w:numId w:val="7"/>
              </w:numPr>
              <w:jc w:val="both"/>
            </w:pPr>
            <w:r w:rsidRPr="00955407">
              <w:rPr>
                <w:color w:val="000000"/>
                <w:sz w:val="22"/>
                <w:szCs w:val="22"/>
                <w:shd w:val="clear" w:color="auto" w:fill="FFFFFF"/>
              </w:rPr>
              <w:t>İç</w:t>
            </w:r>
            <w:r>
              <w:rPr>
                <w:color w:val="000000"/>
                <w:sz w:val="22"/>
                <w:szCs w:val="22"/>
                <w:shd w:val="clear" w:color="auto" w:fill="FFFFFF"/>
              </w:rPr>
              <w:t xml:space="preserve"> </w:t>
            </w:r>
            <w:r w:rsidRPr="00955407">
              <w:rPr>
                <w:color w:val="000000"/>
                <w:sz w:val="22"/>
                <w:szCs w:val="22"/>
                <w:shd w:val="clear" w:color="auto" w:fill="FFFFFF"/>
              </w:rPr>
              <w:t>sularda stok büyüklüğü belirle</w:t>
            </w:r>
            <w:r>
              <w:rPr>
                <w:color w:val="000000"/>
                <w:sz w:val="22"/>
                <w:szCs w:val="22"/>
                <w:shd w:val="clear" w:color="auto" w:fill="FFFFFF"/>
              </w:rPr>
              <w:t>yebilecektir</w:t>
            </w:r>
            <w:r w:rsidR="00C61DBB" w:rsidRPr="009B5A3C">
              <w:rPr>
                <w:color w:val="333333"/>
                <w:sz w:val="22"/>
                <w:szCs w:val="22"/>
                <w:shd w:val="clear" w:color="auto" w:fill="FFFFFF"/>
              </w:rPr>
              <w:t>.</w:t>
            </w:r>
          </w:p>
          <w:p w:rsidR="002D209F" w:rsidRPr="002D209F" w:rsidRDefault="00955407" w:rsidP="00C61DBB">
            <w:pPr>
              <w:pStyle w:val="ListeParagraf"/>
              <w:numPr>
                <w:ilvl w:val="0"/>
                <w:numId w:val="7"/>
              </w:numPr>
              <w:jc w:val="both"/>
            </w:pPr>
            <w:r>
              <w:rPr>
                <w:color w:val="000000"/>
                <w:sz w:val="22"/>
                <w:szCs w:val="22"/>
                <w:shd w:val="clear" w:color="auto" w:fill="FFFFFF"/>
              </w:rPr>
              <w:lastRenderedPageBreak/>
              <w:t>Stok tahmin metotlarını karşılaştırabilecektir</w:t>
            </w:r>
            <w:r w:rsidR="00C61DBB" w:rsidRPr="009B5A3C">
              <w:rPr>
                <w:color w:val="333333"/>
                <w:sz w:val="22"/>
                <w:szCs w:val="22"/>
                <w:shd w:val="clear" w:color="auto" w:fill="FFFFFF"/>
              </w:rPr>
              <w:t>.</w:t>
            </w:r>
            <w:r w:rsidR="002D209F" w:rsidRPr="002D209F">
              <w:rPr>
                <w:color w:val="333333"/>
                <w:sz w:val="22"/>
                <w:szCs w:val="22"/>
                <w:shd w:val="clear" w:color="auto" w:fill="FFFFFF"/>
              </w:rPr>
              <w:t xml:space="preserve"> </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lastRenderedPageBreak/>
              <w:t>İşlenen Konular</w:t>
            </w:r>
          </w:p>
        </w:tc>
        <w:tc>
          <w:tcPr>
            <w:tcW w:w="7560" w:type="dxa"/>
            <w:gridSpan w:val="9"/>
            <w:vAlign w:val="center"/>
          </w:tcPr>
          <w:p w:rsidR="00C61DB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Populasyon ve dinamiği kavramını, Sucul habitat tiplerine göre örnekleme planlaması, Pasif ve aktif avcılık teknikleri ile çalışma amacına göre örnek tespiti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Balıkların arazide ve laboratuarda incelenmesi veri alınması</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Verilerin düzenlenmesi, analizlerde kullanılacak istatistiksel metotların seçimi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Taksonomik, bolluk, dağılım, boy, ağırlık ve boy-ağırlık ilişkisi analizleri</w:t>
            </w:r>
          </w:p>
          <w:p w:rsidR="00656443"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Boy ve ağırlıkla ilgili indeksler</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Büyüme modelleri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Büyüme modelleri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Ara Sınav</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Eşeysel olgunluk derecesinin ve üreme periyodunun belirlenmesi, Fekondite analizleri</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Stoğa katılımın belirlenmesi</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İşaretleme ve markalama teknikleri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Stok büyüklüğü belirleme metotları</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B42A65" w:rsidRPr="00B42A65">
              <w:rPr>
                <w:b w:val="0"/>
                <w:color w:val="333333"/>
                <w:sz w:val="22"/>
                <w:szCs w:val="22"/>
                <w:u w:val="none"/>
                <w:shd w:val="clear" w:color="auto" w:fill="FFFFFF"/>
              </w:rPr>
              <w:t>Ölüm oranlarının belirlenmesi</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color w:val="333333"/>
                <w:sz w:val="22"/>
                <w:szCs w:val="22"/>
                <w:u w:val="none"/>
                <w:shd w:val="clear" w:color="auto" w:fill="FFFFFF"/>
              </w:rPr>
              <w:t xml:space="preserve"> </w:t>
            </w:r>
            <w:r w:rsidR="00B42A65" w:rsidRPr="00B42A65">
              <w:rPr>
                <w:b w:val="0"/>
                <w:color w:val="333333"/>
                <w:sz w:val="22"/>
                <w:szCs w:val="22"/>
                <w:u w:val="none"/>
                <w:shd w:val="clear" w:color="auto" w:fill="FFFFFF"/>
              </w:rPr>
              <w:t>Parametrik ve non-parametrik verilerin karşılaştırılması</w:t>
            </w:r>
          </w:p>
          <w:p w:rsidR="00E21E8C" w:rsidRPr="00A72DC1" w:rsidRDefault="00E21E8C" w:rsidP="00ED474B">
            <w:pPr>
              <w:pStyle w:val="KonuBal"/>
              <w:numPr>
                <w:ilvl w:val="0"/>
                <w:numId w:val="4"/>
              </w:numPr>
              <w:spacing w:after="120"/>
              <w:jc w:val="both"/>
              <w:rPr>
                <w:b w:val="0"/>
                <w:szCs w:val="22"/>
                <w:u w:val="none"/>
              </w:rPr>
            </w:pPr>
            <w:r w:rsidRPr="00ED474B">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287BE5" w:rsidP="003132F9">
            <w:pPr>
              <w:spacing w:before="120" w:after="120"/>
              <w:jc w:val="center"/>
              <w:rPr>
                <w:lang w:eastAsia="en-US"/>
              </w:rPr>
            </w:pPr>
            <w:r>
              <w:rPr>
                <w:sz w:val="22"/>
                <w:szCs w:val="22"/>
                <w:lang w:eastAsia="en-US"/>
              </w:rPr>
              <w:t>6</w:t>
            </w:r>
          </w:p>
        </w:tc>
        <w:tc>
          <w:tcPr>
            <w:tcW w:w="2430" w:type="dxa"/>
            <w:gridSpan w:val="2"/>
            <w:vAlign w:val="center"/>
          </w:tcPr>
          <w:p w:rsidR="005E2098" w:rsidRPr="00A72DC1" w:rsidRDefault="005E2098" w:rsidP="003132F9">
            <w:pPr>
              <w:spacing w:before="120" w:after="120"/>
              <w:jc w:val="center"/>
              <w:rPr>
                <w:lang w:eastAsia="en-US"/>
              </w:rPr>
            </w:pP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r w:rsidRPr="00A72DC1">
              <w:rPr>
                <w:sz w:val="22"/>
                <w:szCs w:val="22"/>
              </w:rPr>
              <w:t>(Dersin ECTS kredisini ilgili kategoriye yazınız. Ders birden fazla kategori ile ilgili ise dersin toplam kredisi bu kategoriler arasında dağıtılabilir.)</w:t>
            </w:r>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r w:rsidRPr="00A72DC1">
              <w:rPr>
                <w:b/>
                <w:sz w:val="16"/>
                <w:szCs w:val="16"/>
                <w:u w:val="single"/>
              </w:rPr>
              <w:t>ÇIKTISINA  KATKISI</w:t>
            </w:r>
          </w:p>
          <w:p w:rsidR="005E2098" w:rsidRPr="00A72DC1" w:rsidRDefault="005E2098" w:rsidP="003132F9">
            <w:pPr>
              <w:rPr>
                <w:b/>
                <w:sz w:val="16"/>
                <w:szCs w:val="16"/>
              </w:rPr>
            </w:pPr>
            <w:r w:rsidRPr="00A72DC1">
              <w:rPr>
                <w:bCs/>
                <w:sz w:val="20"/>
                <w:szCs w:val="20"/>
              </w:rPr>
              <w:t>1</w:t>
            </w:r>
            <w:r w:rsidRPr="00A72DC1">
              <w:rPr>
                <w:sz w:val="20"/>
                <w:szCs w:val="20"/>
              </w:rPr>
              <w:t xml:space="preserve">    Az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Su ürünleri konularında lisans düzeyi yeterliliklerine dayalı olarak edindiği bilgilerini uzmanlık düzeyinde geliştirebilecek ve derinleştirebilecektir.</w:t>
            </w:r>
          </w:p>
        </w:tc>
        <w:tc>
          <w:tcPr>
            <w:tcW w:w="1800" w:type="dxa"/>
            <w:vAlign w:val="center"/>
          </w:tcPr>
          <w:p w:rsidR="005E2098" w:rsidRPr="00A72DC1" w:rsidRDefault="00234988"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2</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 xml:space="preserve">Uzmanlık alanıyla ilgili verilerin toplanması, değerlendirilmesi, yorumlanması ve </w:t>
            </w:r>
            <w:r w:rsidRPr="00287BE5">
              <w:rPr>
                <w:color w:val="000000"/>
                <w:sz w:val="22"/>
                <w:szCs w:val="22"/>
                <w:shd w:val="clear" w:color="auto" w:fill="FFFFFF"/>
              </w:rPr>
              <w:lastRenderedPageBreak/>
              <w:t>yayınlanması aşamalarında toplumsal, bilimsel, kültürel ve etik değerleri gözetleyebilecek, denetleyebilecek ve bu değerleri öğretebilecektir.</w:t>
            </w:r>
          </w:p>
        </w:tc>
        <w:tc>
          <w:tcPr>
            <w:tcW w:w="1800" w:type="dxa"/>
            <w:vAlign w:val="center"/>
          </w:tcPr>
          <w:p w:rsidR="005E2098" w:rsidRPr="00A72DC1" w:rsidRDefault="00234988" w:rsidP="00100F9D">
            <w:pPr>
              <w:jc w:val="center"/>
            </w:pPr>
            <w:r>
              <w:lastRenderedPageBreak/>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lastRenderedPageBreak/>
              <w:t>3</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alanında karşılaştığı sorunları uygun bilimsel yöntemleri kullanarak ve neden sonuç ilişkisi kurarak çözümleyebilecektir.</w:t>
            </w:r>
          </w:p>
        </w:tc>
        <w:tc>
          <w:tcPr>
            <w:tcW w:w="1800" w:type="dxa"/>
            <w:vAlign w:val="center"/>
          </w:tcPr>
          <w:p w:rsidR="005E2098" w:rsidRPr="00A72DC1" w:rsidRDefault="00234988"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4</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Yaşam boyu öğrenmeye karşı olumlu tutum geliştirebilecektir.</w:t>
            </w:r>
          </w:p>
        </w:tc>
        <w:tc>
          <w:tcPr>
            <w:tcW w:w="1800" w:type="dxa"/>
            <w:vAlign w:val="center"/>
          </w:tcPr>
          <w:p w:rsidR="005E2098" w:rsidRPr="00A72DC1" w:rsidRDefault="00234988"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287BE5" w:rsidRDefault="00287BE5" w:rsidP="00287BE5">
            <w:pPr>
              <w:spacing w:after="200" w:line="276" w:lineRule="auto"/>
              <w:jc w:val="both"/>
            </w:pPr>
            <w:r w:rsidRPr="00287BE5">
              <w:rPr>
                <w:sz w:val="22"/>
                <w:szCs w:val="22"/>
              </w:rPr>
              <w:t>Alanıyla ilgili uzmanlık gerektiren bir çalışmayı bağımsız olarak yürütebilecektir.</w:t>
            </w:r>
          </w:p>
        </w:tc>
        <w:tc>
          <w:tcPr>
            <w:tcW w:w="1800" w:type="dxa"/>
            <w:vAlign w:val="center"/>
          </w:tcPr>
          <w:p w:rsidR="005E2098" w:rsidRPr="00A72DC1" w:rsidRDefault="00234988"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6</w:t>
            </w:r>
          </w:p>
        </w:tc>
        <w:tc>
          <w:tcPr>
            <w:tcW w:w="7740" w:type="dxa"/>
          </w:tcPr>
          <w:p w:rsidR="005E2098" w:rsidRPr="00287BE5" w:rsidRDefault="00287BE5" w:rsidP="00287BE5">
            <w:pPr>
              <w:spacing w:after="200" w:line="276" w:lineRule="auto"/>
              <w:jc w:val="both"/>
            </w:pPr>
            <w:r w:rsidRPr="00287BE5">
              <w:rPr>
                <w:sz w:val="22"/>
                <w:szCs w:val="22"/>
              </w:rPr>
              <w:t>Uzmanlık alanıyla ilgili kaynaklara ulaşabilme ve bu kaynaklardan yararlanabilecektir.</w:t>
            </w:r>
          </w:p>
        </w:tc>
        <w:tc>
          <w:tcPr>
            <w:tcW w:w="1800" w:type="dxa"/>
            <w:vAlign w:val="center"/>
          </w:tcPr>
          <w:p w:rsidR="005E2098" w:rsidRPr="00A72DC1" w:rsidRDefault="00234988"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7</w:t>
            </w:r>
          </w:p>
        </w:tc>
        <w:tc>
          <w:tcPr>
            <w:tcW w:w="7740" w:type="dxa"/>
          </w:tcPr>
          <w:p w:rsidR="005E2098" w:rsidRPr="00287BE5" w:rsidRDefault="00287BE5" w:rsidP="00287BE5">
            <w:pPr>
              <w:spacing w:after="200" w:line="276" w:lineRule="auto"/>
              <w:jc w:val="both"/>
            </w:pPr>
            <w:r w:rsidRPr="00287BE5">
              <w:rPr>
                <w:sz w:val="22"/>
                <w:szCs w:val="22"/>
              </w:rPr>
              <w:t>Çalışmalarını ve uzmanlık alanındaki gelişmeleri yazılı, sözlü ve görsel olarak aktarabilecektir.</w:t>
            </w:r>
          </w:p>
        </w:tc>
        <w:tc>
          <w:tcPr>
            <w:tcW w:w="1800" w:type="dxa"/>
            <w:vAlign w:val="center"/>
          </w:tcPr>
          <w:p w:rsidR="005E2098" w:rsidRPr="00A72DC1" w:rsidRDefault="00234988"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8</w:t>
            </w:r>
          </w:p>
        </w:tc>
        <w:tc>
          <w:tcPr>
            <w:tcW w:w="7740" w:type="dxa"/>
          </w:tcPr>
          <w:p w:rsidR="005E2098" w:rsidRPr="00287BE5" w:rsidRDefault="00287BE5" w:rsidP="00287BE5">
            <w:pPr>
              <w:spacing w:after="200" w:line="276" w:lineRule="auto"/>
              <w:jc w:val="both"/>
            </w:pPr>
            <w:r w:rsidRPr="00287BE5">
              <w:rPr>
                <w:color w:val="000000"/>
                <w:sz w:val="22"/>
                <w:szCs w:val="22"/>
                <w:shd w:val="clear" w:color="auto" w:fill="FFFFFF"/>
              </w:rPr>
              <w:t>Uzmanlaştığı alana ilişkin disiplinler arası etkileşimi kavrayabilecektir.</w:t>
            </w:r>
          </w:p>
        </w:tc>
        <w:tc>
          <w:tcPr>
            <w:tcW w:w="1800" w:type="dxa"/>
            <w:vAlign w:val="center"/>
          </w:tcPr>
          <w:p w:rsidR="005E2098" w:rsidRPr="00A72DC1" w:rsidRDefault="00234988" w:rsidP="00100F9D">
            <w:pPr>
              <w:jc w:val="center"/>
            </w:pPr>
            <w:r>
              <w:t>0</w:t>
            </w:r>
          </w:p>
        </w:tc>
      </w:tr>
    </w:tbl>
    <w:p w:rsidR="00287BE5" w:rsidRDefault="00287BE5" w:rsidP="00511538"/>
    <w:p w:rsidR="00D529BF" w:rsidRPr="00A72DC1" w:rsidRDefault="00D529BF"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981"/>
      </w:tblGrid>
      <w:tr w:rsidR="005E2098" w:rsidRPr="00A72DC1" w:rsidTr="002D50ED">
        <w:trPr>
          <w:trHeight w:val="737"/>
          <w:jc w:val="center"/>
        </w:trPr>
        <w:tc>
          <w:tcPr>
            <w:tcW w:w="6049" w:type="dxa"/>
            <w:vAlign w:val="center"/>
          </w:tcPr>
          <w:p w:rsidR="005E2098" w:rsidRPr="00A05717" w:rsidRDefault="00FE5832" w:rsidP="008D365C">
            <w:pPr>
              <w:jc w:val="center"/>
              <w:rPr>
                <w:b/>
              </w:rPr>
            </w:pPr>
            <w:r>
              <w:rPr>
                <w:b/>
                <w:sz w:val="22"/>
                <w:szCs w:val="22"/>
              </w:rPr>
              <w:t>Prof.</w:t>
            </w:r>
            <w:r w:rsidR="008D365C" w:rsidRPr="00A05717">
              <w:rPr>
                <w:b/>
                <w:sz w:val="22"/>
                <w:szCs w:val="22"/>
              </w:rPr>
              <w:t xml:space="preserve"> Dr. Fahrettin YÜKSEL</w:t>
            </w:r>
          </w:p>
        </w:tc>
        <w:tc>
          <w:tcPr>
            <w:tcW w:w="3996" w:type="dxa"/>
            <w:vAlign w:val="center"/>
          </w:tcPr>
          <w:p w:rsidR="005E2098" w:rsidRPr="00A05717" w:rsidRDefault="00FE5832" w:rsidP="00287BE5">
            <w:pPr>
              <w:jc w:val="center"/>
              <w:rPr>
                <w:b/>
              </w:rPr>
            </w:pPr>
            <w:r>
              <w:rPr>
                <w:b/>
                <w:sz w:val="22"/>
                <w:szCs w:val="22"/>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4B6" w:rsidRDefault="002544B6" w:rsidP="00FE5832">
      <w:r>
        <w:separator/>
      </w:r>
    </w:p>
  </w:endnote>
  <w:endnote w:type="continuationSeparator" w:id="0">
    <w:p w:rsidR="002544B6" w:rsidRDefault="002544B6" w:rsidP="00F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4B6" w:rsidRDefault="002544B6" w:rsidP="00FE5832">
      <w:r>
        <w:separator/>
      </w:r>
    </w:p>
  </w:footnote>
  <w:footnote w:type="continuationSeparator" w:id="0">
    <w:p w:rsidR="002544B6" w:rsidRDefault="002544B6" w:rsidP="00FE58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FE5832" w:rsidRPr="00A83A7B" w:rsidTr="00ED19FD">
      <w:trPr>
        <w:jc w:val="center"/>
      </w:trPr>
      <w:tc>
        <w:tcPr>
          <w:tcW w:w="3287" w:type="dxa"/>
          <w:tcBorders>
            <w:top w:val="single" w:sz="18" w:space="0" w:color="auto"/>
            <w:left w:val="single" w:sz="18" w:space="0" w:color="auto"/>
            <w:bottom w:val="single" w:sz="18" w:space="0" w:color="auto"/>
          </w:tcBorders>
          <w:shd w:val="clear" w:color="auto" w:fill="auto"/>
        </w:tcPr>
        <w:p w:rsidR="00FE5832" w:rsidRPr="00A83A7B" w:rsidRDefault="00FE5832" w:rsidP="00FE5832">
          <w:pPr>
            <w:tabs>
              <w:tab w:val="center" w:pos="4536"/>
              <w:tab w:val="left" w:pos="6810"/>
              <w:tab w:val="right" w:pos="9000"/>
            </w:tabs>
            <w:rPr>
              <w:rFonts w:ascii="Arial" w:eastAsia="Calibri" w:hAnsi="Arial" w:cs="Arial"/>
              <w:b/>
              <w:lang w:eastAsia="en-US"/>
            </w:rPr>
          </w:pPr>
          <w:r w:rsidRPr="00A83A7B">
            <w:rPr>
              <w:rFonts w:ascii="Arial" w:eastAsia="Calibri" w:hAnsi="Arial" w:cs="Arial"/>
              <w:b/>
              <w:noProof/>
              <w:sz w:val="22"/>
              <w:szCs w:val="22"/>
            </w:rPr>
            <w:drawing>
              <wp:anchor distT="0" distB="0" distL="114300" distR="114300" simplePos="0" relativeHeight="251659264" behindDoc="0" locked="0" layoutInCell="1" allowOverlap="1" wp14:anchorId="31AC41D6" wp14:editId="38667FBE">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A7B">
            <w:rPr>
              <w:rFonts w:ascii="Arial" w:eastAsia="Calibri" w:hAnsi="Arial" w:cs="Arial"/>
              <w:b/>
              <w:sz w:val="22"/>
              <w:szCs w:val="22"/>
              <w:lang w:eastAsia="en-US"/>
            </w:rPr>
            <w:t xml:space="preserve"> </w:t>
          </w:r>
        </w:p>
      </w:tc>
      <w:tc>
        <w:tcPr>
          <w:tcW w:w="5077" w:type="dxa"/>
          <w:tcBorders>
            <w:top w:val="single" w:sz="18" w:space="0" w:color="auto"/>
            <w:bottom w:val="single" w:sz="18" w:space="0" w:color="auto"/>
          </w:tcBorders>
          <w:shd w:val="clear" w:color="auto" w:fill="auto"/>
        </w:tcPr>
        <w:p w:rsidR="00FE5832" w:rsidRPr="00A83A7B" w:rsidRDefault="00FE5832" w:rsidP="00FE5832">
          <w:pPr>
            <w:keepNext/>
            <w:jc w:val="center"/>
            <w:outlineLvl w:val="0"/>
            <w:rPr>
              <w:b/>
              <w:bCs/>
              <w:lang w:eastAsia="x-none"/>
            </w:rPr>
          </w:pPr>
        </w:p>
        <w:p w:rsidR="00FE5832" w:rsidRPr="00A83A7B" w:rsidRDefault="00FE5832" w:rsidP="00FE5832">
          <w:pPr>
            <w:keepNext/>
            <w:jc w:val="center"/>
            <w:outlineLvl w:val="0"/>
            <w:rPr>
              <w:b/>
              <w:bCs/>
              <w:lang w:eastAsia="x-none"/>
            </w:rPr>
          </w:pPr>
          <w:r w:rsidRPr="00A83A7B">
            <w:rPr>
              <w:b/>
              <w:bCs/>
              <w:lang w:eastAsia="x-none"/>
            </w:rPr>
            <w:t>T.C.</w:t>
          </w:r>
        </w:p>
        <w:p w:rsidR="00FE5832" w:rsidRPr="00A83A7B" w:rsidRDefault="00FE5832" w:rsidP="00FE5832">
          <w:pPr>
            <w:keepNext/>
            <w:jc w:val="center"/>
            <w:outlineLvl w:val="0"/>
            <w:rPr>
              <w:b/>
              <w:bCs/>
              <w:lang w:eastAsia="x-none"/>
            </w:rPr>
          </w:pPr>
          <w:r w:rsidRPr="00A83A7B">
            <w:rPr>
              <w:b/>
              <w:bCs/>
              <w:lang w:eastAsia="x-none"/>
            </w:rPr>
            <w:t>MUNZUR ÜNİVERSİTESİ</w:t>
          </w:r>
        </w:p>
        <w:p w:rsidR="00FE5832" w:rsidRPr="00A83A7B" w:rsidRDefault="00FE5832" w:rsidP="00FE5832">
          <w:pPr>
            <w:keepNext/>
            <w:jc w:val="center"/>
            <w:outlineLvl w:val="0"/>
            <w:rPr>
              <w:b/>
              <w:bCs/>
              <w:lang w:eastAsia="x-none"/>
            </w:rPr>
          </w:pPr>
          <w:r w:rsidRPr="00A83A7B">
            <w:rPr>
              <w:b/>
              <w:bCs/>
              <w:lang w:eastAsia="x-none"/>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FE5832" w:rsidRPr="00A83A7B" w:rsidRDefault="00FE5832" w:rsidP="00FE5832">
          <w:pPr>
            <w:spacing w:after="200" w:line="276" w:lineRule="auto"/>
            <w:rPr>
              <w:bCs/>
              <w:lang w:val="x-none" w:eastAsia="en-US"/>
            </w:rPr>
          </w:pPr>
        </w:p>
        <w:p w:rsidR="00FE5832" w:rsidRPr="00A83A7B" w:rsidRDefault="00FE5832" w:rsidP="00FE5832">
          <w:pPr>
            <w:spacing w:after="200" w:line="276" w:lineRule="auto"/>
            <w:rPr>
              <w:bCs/>
              <w:lang w:val="x-none" w:eastAsia="en-US"/>
            </w:rPr>
          </w:pPr>
        </w:p>
        <w:p w:rsidR="00FE5832" w:rsidRPr="00A83A7B" w:rsidRDefault="00FE5832" w:rsidP="00FE5832">
          <w:pPr>
            <w:keepNext/>
            <w:outlineLvl w:val="0"/>
            <w:rPr>
              <w:bCs/>
              <w:lang w:eastAsia="en-US"/>
            </w:rPr>
          </w:pPr>
        </w:p>
      </w:tc>
    </w:tr>
  </w:tbl>
  <w:p w:rsidR="00FE5832" w:rsidRDefault="00FE583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10"/>
  </w:num>
  <w:num w:numId="7">
    <w:abstractNumId w:val="12"/>
  </w:num>
  <w:num w:numId="8">
    <w:abstractNumId w:val="3"/>
  </w:num>
  <w:num w:numId="9">
    <w:abstractNumId w:val="4"/>
  </w:num>
  <w:num w:numId="10">
    <w:abstractNumId w:val="13"/>
  </w:num>
  <w:num w:numId="11">
    <w:abstractNumId w:val="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07E09"/>
    <w:rsid w:val="0001131C"/>
    <w:rsid w:val="0001492B"/>
    <w:rsid w:val="00027C7D"/>
    <w:rsid w:val="00036172"/>
    <w:rsid w:val="00040D8B"/>
    <w:rsid w:val="000611F9"/>
    <w:rsid w:val="000722EB"/>
    <w:rsid w:val="00084465"/>
    <w:rsid w:val="0009019A"/>
    <w:rsid w:val="00090CDE"/>
    <w:rsid w:val="000D12A5"/>
    <w:rsid w:val="000D7AE1"/>
    <w:rsid w:val="000F7827"/>
    <w:rsid w:val="00100F9D"/>
    <w:rsid w:val="001147FB"/>
    <w:rsid w:val="00115CA9"/>
    <w:rsid w:val="00115CCA"/>
    <w:rsid w:val="00116791"/>
    <w:rsid w:val="00121622"/>
    <w:rsid w:val="001231B9"/>
    <w:rsid w:val="00126761"/>
    <w:rsid w:val="00127BEA"/>
    <w:rsid w:val="00130919"/>
    <w:rsid w:val="00130B07"/>
    <w:rsid w:val="00136F73"/>
    <w:rsid w:val="0017411A"/>
    <w:rsid w:val="00180FE0"/>
    <w:rsid w:val="001858CE"/>
    <w:rsid w:val="0018636D"/>
    <w:rsid w:val="001E2FF1"/>
    <w:rsid w:val="0020648D"/>
    <w:rsid w:val="00210936"/>
    <w:rsid w:val="00211526"/>
    <w:rsid w:val="0021278D"/>
    <w:rsid w:val="00234988"/>
    <w:rsid w:val="002410F6"/>
    <w:rsid w:val="002544B6"/>
    <w:rsid w:val="00265CF1"/>
    <w:rsid w:val="002770C8"/>
    <w:rsid w:val="00286FB8"/>
    <w:rsid w:val="00287BE5"/>
    <w:rsid w:val="002A4499"/>
    <w:rsid w:val="002D058B"/>
    <w:rsid w:val="002D209F"/>
    <w:rsid w:val="002D499C"/>
    <w:rsid w:val="002D50ED"/>
    <w:rsid w:val="002D77BF"/>
    <w:rsid w:val="002E28B3"/>
    <w:rsid w:val="00300BC5"/>
    <w:rsid w:val="003132F9"/>
    <w:rsid w:val="00334A7E"/>
    <w:rsid w:val="00334F45"/>
    <w:rsid w:val="0034230A"/>
    <w:rsid w:val="00362752"/>
    <w:rsid w:val="003702CA"/>
    <w:rsid w:val="00373BB8"/>
    <w:rsid w:val="003757A2"/>
    <w:rsid w:val="00383FA0"/>
    <w:rsid w:val="00387BBC"/>
    <w:rsid w:val="00395CBF"/>
    <w:rsid w:val="003A08DF"/>
    <w:rsid w:val="003A54F2"/>
    <w:rsid w:val="003B373B"/>
    <w:rsid w:val="003E7875"/>
    <w:rsid w:val="003F235A"/>
    <w:rsid w:val="00403E0D"/>
    <w:rsid w:val="00432CDB"/>
    <w:rsid w:val="0043570A"/>
    <w:rsid w:val="0044778E"/>
    <w:rsid w:val="0045178B"/>
    <w:rsid w:val="0046298B"/>
    <w:rsid w:val="004642C9"/>
    <w:rsid w:val="00471494"/>
    <w:rsid w:val="00473424"/>
    <w:rsid w:val="00474AD0"/>
    <w:rsid w:val="004768BB"/>
    <w:rsid w:val="004814A7"/>
    <w:rsid w:val="004864D1"/>
    <w:rsid w:val="00493EFB"/>
    <w:rsid w:val="004B47CD"/>
    <w:rsid w:val="004C7F37"/>
    <w:rsid w:val="00511538"/>
    <w:rsid w:val="00511843"/>
    <w:rsid w:val="00511D9F"/>
    <w:rsid w:val="00540613"/>
    <w:rsid w:val="0054642F"/>
    <w:rsid w:val="00565529"/>
    <w:rsid w:val="005769DE"/>
    <w:rsid w:val="005C6CBA"/>
    <w:rsid w:val="005D17C3"/>
    <w:rsid w:val="005E2098"/>
    <w:rsid w:val="005E3360"/>
    <w:rsid w:val="005E5871"/>
    <w:rsid w:val="005E6B8D"/>
    <w:rsid w:val="005F61A7"/>
    <w:rsid w:val="006008E2"/>
    <w:rsid w:val="00604793"/>
    <w:rsid w:val="006052EC"/>
    <w:rsid w:val="0065079B"/>
    <w:rsid w:val="00656443"/>
    <w:rsid w:val="0066197F"/>
    <w:rsid w:val="00677417"/>
    <w:rsid w:val="00683767"/>
    <w:rsid w:val="006967AB"/>
    <w:rsid w:val="006B2FE3"/>
    <w:rsid w:val="006C3F4C"/>
    <w:rsid w:val="006D56C5"/>
    <w:rsid w:val="006F3BA4"/>
    <w:rsid w:val="007104F4"/>
    <w:rsid w:val="00763A15"/>
    <w:rsid w:val="0077370A"/>
    <w:rsid w:val="00776BF1"/>
    <w:rsid w:val="0078029C"/>
    <w:rsid w:val="00785B02"/>
    <w:rsid w:val="00786E70"/>
    <w:rsid w:val="00786E9B"/>
    <w:rsid w:val="007A6C30"/>
    <w:rsid w:val="007D6F44"/>
    <w:rsid w:val="007E081D"/>
    <w:rsid w:val="007E77FE"/>
    <w:rsid w:val="007F2999"/>
    <w:rsid w:val="007F6BD1"/>
    <w:rsid w:val="00813562"/>
    <w:rsid w:val="00850330"/>
    <w:rsid w:val="00852703"/>
    <w:rsid w:val="00886E3B"/>
    <w:rsid w:val="008A1359"/>
    <w:rsid w:val="008D365C"/>
    <w:rsid w:val="008E0F18"/>
    <w:rsid w:val="008E2F51"/>
    <w:rsid w:val="008E31E0"/>
    <w:rsid w:val="008F2068"/>
    <w:rsid w:val="008F6A51"/>
    <w:rsid w:val="00900927"/>
    <w:rsid w:val="00904D21"/>
    <w:rsid w:val="009170E4"/>
    <w:rsid w:val="00922149"/>
    <w:rsid w:val="00927D90"/>
    <w:rsid w:val="0093418B"/>
    <w:rsid w:val="009438D1"/>
    <w:rsid w:val="009511C5"/>
    <w:rsid w:val="00953A7B"/>
    <w:rsid w:val="00955407"/>
    <w:rsid w:val="00966BA2"/>
    <w:rsid w:val="00971EE6"/>
    <w:rsid w:val="00982335"/>
    <w:rsid w:val="009867EA"/>
    <w:rsid w:val="009A2BA0"/>
    <w:rsid w:val="009A2E70"/>
    <w:rsid w:val="009B5A3C"/>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B5A07"/>
    <w:rsid w:val="00AD6EC4"/>
    <w:rsid w:val="00AE6418"/>
    <w:rsid w:val="00B0313A"/>
    <w:rsid w:val="00B21166"/>
    <w:rsid w:val="00B42A65"/>
    <w:rsid w:val="00B6394E"/>
    <w:rsid w:val="00B74E74"/>
    <w:rsid w:val="00B763C3"/>
    <w:rsid w:val="00BC427F"/>
    <w:rsid w:val="00C15846"/>
    <w:rsid w:val="00C17CBE"/>
    <w:rsid w:val="00C35B7D"/>
    <w:rsid w:val="00C41364"/>
    <w:rsid w:val="00C44969"/>
    <w:rsid w:val="00C569B7"/>
    <w:rsid w:val="00C57357"/>
    <w:rsid w:val="00C61DBB"/>
    <w:rsid w:val="00C65B9C"/>
    <w:rsid w:val="00C67ED3"/>
    <w:rsid w:val="00C87734"/>
    <w:rsid w:val="00CA2686"/>
    <w:rsid w:val="00CB1C98"/>
    <w:rsid w:val="00CE0F62"/>
    <w:rsid w:val="00CE282B"/>
    <w:rsid w:val="00CF2028"/>
    <w:rsid w:val="00D105B5"/>
    <w:rsid w:val="00D10FFE"/>
    <w:rsid w:val="00D200DE"/>
    <w:rsid w:val="00D30CEA"/>
    <w:rsid w:val="00D31738"/>
    <w:rsid w:val="00D529BF"/>
    <w:rsid w:val="00D52F3F"/>
    <w:rsid w:val="00D61D06"/>
    <w:rsid w:val="00D63EF6"/>
    <w:rsid w:val="00D76527"/>
    <w:rsid w:val="00D92B58"/>
    <w:rsid w:val="00D9378A"/>
    <w:rsid w:val="00DC3E82"/>
    <w:rsid w:val="00E02271"/>
    <w:rsid w:val="00E029B7"/>
    <w:rsid w:val="00E066A4"/>
    <w:rsid w:val="00E21E8C"/>
    <w:rsid w:val="00E54863"/>
    <w:rsid w:val="00E55C22"/>
    <w:rsid w:val="00E7152D"/>
    <w:rsid w:val="00E82A34"/>
    <w:rsid w:val="00E906A5"/>
    <w:rsid w:val="00E9726C"/>
    <w:rsid w:val="00EA1A17"/>
    <w:rsid w:val="00EA2813"/>
    <w:rsid w:val="00EB6AC3"/>
    <w:rsid w:val="00EC6C49"/>
    <w:rsid w:val="00ED474B"/>
    <w:rsid w:val="00EF02ED"/>
    <w:rsid w:val="00EF31A4"/>
    <w:rsid w:val="00EF604B"/>
    <w:rsid w:val="00F1215B"/>
    <w:rsid w:val="00F16BA8"/>
    <w:rsid w:val="00F17986"/>
    <w:rsid w:val="00F4084B"/>
    <w:rsid w:val="00F45059"/>
    <w:rsid w:val="00FC40AF"/>
    <w:rsid w:val="00FE3762"/>
    <w:rsid w:val="00FE583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5D662F"/>
  <w15:docId w15:val="{462EF3D2-4122-461B-855C-36E54A47C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stBilgi">
    <w:name w:val="header"/>
    <w:basedOn w:val="Normal"/>
    <w:link w:val="stBilgiChar"/>
    <w:uiPriority w:val="99"/>
    <w:unhideWhenUsed/>
    <w:rsid w:val="00FE5832"/>
    <w:pPr>
      <w:tabs>
        <w:tab w:val="center" w:pos="4536"/>
        <w:tab w:val="right" w:pos="9072"/>
      </w:tabs>
    </w:pPr>
  </w:style>
  <w:style w:type="character" w:customStyle="1" w:styleId="stBilgiChar">
    <w:name w:val="Üst Bilgi Char"/>
    <w:basedOn w:val="VarsaylanParagrafYazTipi"/>
    <w:link w:val="stBilgi"/>
    <w:uiPriority w:val="99"/>
    <w:rsid w:val="00FE58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558715397">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1360855939">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1</Pages>
  <Words>752</Words>
  <Characters>4288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29</cp:revision>
  <cp:lastPrinted>2013-12-31T12:07:00Z</cp:lastPrinted>
  <dcterms:created xsi:type="dcterms:W3CDTF">2013-12-17T16:21:00Z</dcterms:created>
  <dcterms:modified xsi:type="dcterms:W3CDTF">2024-03-20T19:29:00Z</dcterms:modified>
</cp:coreProperties>
</file>