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CM 5013 Temel Çevre Sağlığı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Nuran CIKCIKOĞLU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nurancyildirim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Öğrencinin, çevre sağlığı temel kavramlarını öğrenmesi ve çevre sağlığı hakkında bilgileri edinmesini, çevre kirliliğinin neden olduğu sağlık problemlerini ve alınması gereken tedbirleri konusunda bilgi sahibi yapmaktır.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Mühendisliği Anabilim Dalı yüksek lisans öğrencilerine bu konuda teorik ve pratik bilgi birikiminin sağlanması hedeflenmiştir.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kirleticiler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Çevresel kirleticilerin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etkileri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Çevresel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kirlerticilerin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ekosistem üzerindeki etkileri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sağlığının önemi hakkında bilgi edinir.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Topuzoğlu, 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Çevre Sağlığı ve İş Sağlığı, Hacettepe Üniversitesi, Ankara, 1979. 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Güler 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Çobanoğlu Z., Kentleşme ve Çevre Sağlığı, Birinci Baskı, Sağlık Bakanlığı, Ankara, 1994.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Velicangil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S., Halk ve İşyeri Sağlığı, İstanbul Tıp Fakültesi, 1978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Muslu.Y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Su Temini ve Çevre Sağlığı, İstanbul Teknik Üniversitesi Kütüphanesi, Teknik Üniversite    Matbaası, İstanbul,1985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Sağlığı Kavramı, Tanımı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 kirliliği ve sağlığa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kirliliği ve sağlığa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 atıklar ve sağlığa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Toprak kirliliği ve sağlığa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Gürültü kirliliği ve sağlığa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Radyasyon kirliliği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Çevresel faktörler ve kanser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Çevresel kanserojen maddeler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Biyositler</w:t>
            </w:r>
            <w:proofErr w:type="spellEnd"/>
            <w:r>
              <w:rPr>
                <w:rFonts w:ascii="Times New Roman" w:hAnsi="Times New Roman" w:cs="Times New Roman"/>
              </w:rPr>
              <w:t>, pestisitler ve çevre sağlığı açısından önemi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Organoklorlu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bileşikler ve kanser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İlaçlar kozmetikler ve kanser ilişkisi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Ağır metaller ve </w:t>
            </w:r>
            <w:proofErr w:type="spellStart"/>
            <w:r>
              <w:rPr>
                <w:rFonts w:ascii="Times New Roman" w:hAnsi="Times New Roman" w:cs="Times New Roman"/>
              </w:rPr>
              <w:t>çavre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sağlığı</w:t>
            </w:r>
            <w:bookmarkStart w:id="0" w:name="_GoBack"/>
            <w:bookmarkEnd w:id="0"/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C27F8-F8F3-47A3-BFED-C06E85BD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7</cp:revision>
  <cp:lastPrinted>2012-11-07T09:46:00Z</cp:lastPrinted>
  <dcterms:created xsi:type="dcterms:W3CDTF">2024-03-19T10:56:00Z</dcterms:created>
  <dcterms:modified xsi:type="dcterms:W3CDTF">2024-03-25T12:58:00Z</dcterms:modified>
</cp:coreProperties>
</file>