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922" w:type="dxa"/>
        <w:tblInd w:w="314" w:type="dxa"/>
        <w:tblBorders>
          <w:top w:val="single" w:sz="24" w:space="0" w:color="92CDDC" w:themeColor="accent5" w:themeTint="99"/>
          <w:left w:val="single" w:sz="24" w:space="0" w:color="92CDDC" w:themeColor="accent5" w:themeTint="99"/>
          <w:bottom w:val="single" w:sz="24" w:space="0" w:color="92CDDC" w:themeColor="accent5" w:themeTint="99"/>
          <w:right w:val="single" w:sz="24" w:space="0" w:color="92CDDC" w:themeColor="accent5" w:themeTint="99"/>
          <w:insideH w:val="single" w:sz="24" w:space="0" w:color="92CDDC" w:themeColor="accent5" w:themeTint="99"/>
          <w:insideV w:val="single" w:sz="24" w:space="0" w:color="92CDDC" w:themeColor="accent5" w:themeTint="99"/>
        </w:tblBorders>
        <w:shd w:val="clear" w:color="auto" w:fill="FFFFFF" w:themeFill="background1"/>
        <w:tblLayout w:type="fixed"/>
        <w:tblLook w:val="01E0"/>
      </w:tblPr>
      <w:tblGrid>
        <w:gridCol w:w="4608"/>
        <w:gridCol w:w="5277"/>
        <w:gridCol w:w="37"/>
      </w:tblGrid>
      <w:tr w:rsidR="00351E73" w:rsidRPr="008C70BC" w:rsidTr="00351E73">
        <w:trPr>
          <w:trHeight w:val="402"/>
        </w:trPr>
        <w:tc>
          <w:tcPr>
            <w:tcW w:w="2971" w:type="dxa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BİRİMİ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MUNZUR ÜNİVERSİTESİ TUNCELİ  MESLEK YÜKSEKOKULU</w:t>
            </w:r>
          </w:p>
        </w:tc>
      </w:tr>
      <w:tr w:rsidR="00351E73" w:rsidRPr="008C70BC" w:rsidTr="00351E73">
        <w:trPr>
          <w:trHeight w:val="277"/>
        </w:trPr>
        <w:tc>
          <w:tcPr>
            <w:tcW w:w="2971" w:type="dxa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spacing w:line="25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İŞ ÜNVANI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spacing w:line="25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MÜDÜR</w:t>
            </w:r>
          </w:p>
        </w:tc>
      </w:tr>
      <w:tr w:rsidR="00351E73" w:rsidRPr="008C70BC" w:rsidTr="00351E73">
        <w:trPr>
          <w:trHeight w:val="375"/>
        </w:trPr>
        <w:tc>
          <w:tcPr>
            <w:tcW w:w="2971" w:type="dxa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BAĞLI OLDUĞU MAKAM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REKTÖRLÜK</w:t>
            </w:r>
          </w:p>
        </w:tc>
      </w:tr>
      <w:tr w:rsidR="00351E73" w:rsidRPr="008C70BC" w:rsidTr="00351E73">
        <w:trPr>
          <w:trHeight w:val="274"/>
        </w:trPr>
        <w:tc>
          <w:tcPr>
            <w:tcW w:w="2971" w:type="dxa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EMİR ALACAĞI MAKAM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REKTÖR, REKTÖR YARDIMCILARI</w:t>
            </w:r>
          </w:p>
        </w:tc>
      </w:tr>
      <w:tr w:rsidR="00351E73" w:rsidRPr="008C70BC" w:rsidTr="00351E73">
        <w:trPr>
          <w:trHeight w:val="373"/>
        </w:trPr>
        <w:tc>
          <w:tcPr>
            <w:tcW w:w="2971" w:type="dxa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TEMEL GÖREVLERİ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E73" w:rsidRPr="008C70BC" w:rsidTr="00351E73">
        <w:trPr>
          <w:trHeight w:val="277"/>
        </w:trPr>
        <w:tc>
          <w:tcPr>
            <w:tcW w:w="3402" w:type="dxa"/>
            <w:gridSpan w:val="3"/>
            <w:shd w:val="clear" w:color="auto" w:fill="FFFFFF" w:themeFill="background1"/>
          </w:tcPr>
          <w:p w:rsidR="00351E73" w:rsidRPr="008C70BC" w:rsidRDefault="00351E73" w:rsidP="00351E73">
            <w:pPr>
              <w:pStyle w:val="TableParagraph"/>
              <w:spacing w:line="257" w:lineRule="exact"/>
              <w:ind w:right="35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 xml:space="preserve">                                      GÖREV VE SORUMLULUKLARI</w:t>
            </w:r>
          </w:p>
        </w:tc>
      </w:tr>
      <w:tr w:rsidR="00351E73" w:rsidRPr="008C70BC" w:rsidTr="00351E73">
        <w:trPr>
          <w:trHeight w:val="9859"/>
        </w:trPr>
        <w:tc>
          <w:tcPr>
            <w:tcW w:w="3402" w:type="dxa"/>
            <w:gridSpan w:val="3"/>
            <w:shd w:val="clear" w:color="auto" w:fill="FFFFFF" w:themeFill="background1"/>
          </w:tcPr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87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Yüksekokulun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işleyişinden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durumundan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sorumlu</w:t>
            </w:r>
            <w:proofErr w:type="spellEnd"/>
            <w:r w:rsidRPr="008C70B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olmak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 w:line="29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Kurullarına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başkanlık</w:t>
            </w:r>
            <w:proofErr w:type="spellEnd"/>
            <w:r w:rsidRPr="008C70B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etmek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" w:line="237" w:lineRule="auto"/>
              <w:ind w:right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Kurullarının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kararlarını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uygulamak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birimleri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arasında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düzenli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çalışmayı</w:t>
            </w:r>
            <w:proofErr w:type="spellEnd"/>
            <w:r w:rsidRPr="008C70B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" w:line="29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Yüksekokulun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ödenek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kadro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ihtiyaçlarını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gerekçesi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birlikte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Rektörlüğe</w:t>
            </w:r>
            <w:proofErr w:type="spellEnd"/>
            <w:r w:rsidRPr="008C70B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bildirmek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" w:line="237" w:lineRule="auto"/>
              <w:ind w:right="83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Yüksekokulun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kapasitesinin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rasyonel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şekilde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kullanılmasını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pacing w:val="-28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geliştirilmesini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5" w:line="237" w:lineRule="auto"/>
              <w:ind w:right="29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Yüksekokulun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birimleri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her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düzeydeki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personeli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üzerinde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gözetim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denetim</w:t>
            </w:r>
            <w:proofErr w:type="spellEnd"/>
            <w:r w:rsidRPr="008C70BC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görevini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"/>
              <w:ind w:right="23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Gerektiği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zaman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güvenlik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önlemlerinin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alınmasını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sağlayarak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hem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personelin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hem de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öğrencilerin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huzur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içinde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faaliyetlerini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yürütmesini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3" w:line="237" w:lineRule="auto"/>
              <w:ind w:right="10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bütçesi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öneriyi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yönetim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kurulunun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görüşünü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aldıktan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sonra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Rektörlüğe</w:t>
            </w:r>
            <w:proofErr w:type="spellEnd"/>
            <w:r w:rsidRPr="008C70B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sunmak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51E73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5" w:line="237" w:lineRule="auto"/>
              <w:ind w:right="7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 xml:space="preserve">Her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yılı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sonunda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istendiğinde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Yüksekokulun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durumu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işleyişi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hakkında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Rektöre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rapor</w:t>
            </w:r>
            <w:proofErr w:type="spellEnd"/>
            <w:r w:rsidRPr="008C70B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vermek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66493" w:rsidRPr="008C70BC" w:rsidRDefault="00F6649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5" w:line="237" w:lineRule="auto"/>
              <w:ind w:right="77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Elektronik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ortamda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kurum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278D5">
              <w:rPr>
                <w:rFonts w:ascii="Arial" w:hAnsi="Arial" w:cs="Arial"/>
                <w:sz w:val="20"/>
                <w:szCs w:val="20"/>
              </w:rPr>
              <w:t>ışı</w:t>
            </w:r>
            <w:proofErr w:type="spellEnd"/>
            <w:r w:rsidR="00C278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78D5">
              <w:rPr>
                <w:rFonts w:ascii="Arial" w:hAnsi="Arial" w:cs="Arial"/>
                <w:sz w:val="20"/>
                <w:szCs w:val="20"/>
              </w:rPr>
              <w:t>gelen</w:t>
            </w:r>
            <w:proofErr w:type="spellEnd"/>
            <w:r w:rsidR="00C278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78D5">
              <w:rPr>
                <w:rFonts w:ascii="Arial" w:hAnsi="Arial" w:cs="Arial"/>
                <w:sz w:val="20"/>
                <w:szCs w:val="20"/>
              </w:rPr>
              <w:t>evrakları</w:t>
            </w:r>
            <w:proofErr w:type="spellEnd"/>
            <w:r w:rsidR="00C278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78D5">
              <w:rPr>
                <w:rFonts w:ascii="Arial" w:hAnsi="Arial" w:cs="Arial"/>
                <w:sz w:val="20"/>
                <w:szCs w:val="20"/>
              </w:rPr>
              <w:t>personellere</w:t>
            </w:r>
            <w:proofErr w:type="spellEnd"/>
            <w:r w:rsidR="00C278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78D5">
              <w:rPr>
                <w:rFonts w:ascii="Arial" w:hAnsi="Arial" w:cs="Arial"/>
                <w:sz w:val="20"/>
                <w:szCs w:val="20"/>
              </w:rPr>
              <w:t>sevkini</w:t>
            </w:r>
            <w:proofErr w:type="spellEnd"/>
            <w:r w:rsidR="00C278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78D5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="00C278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78D5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="00C278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78D5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="00C278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78D5">
              <w:rPr>
                <w:rFonts w:ascii="Arial" w:hAnsi="Arial" w:cs="Arial"/>
                <w:sz w:val="20"/>
                <w:szCs w:val="20"/>
              </w:rPr>
              <w:t>Sekreterine</w:t>
            </w:r>
            <w:proofErr w:type="spellEnd"/>
            <w:r w:rsidR="00C278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78D5">
              <w:rPr>
                <w:rFonts w:ascii="Arial" w:hAnsi="Arial" w:cs="Arial"/>
                <w:sz w:val="20"/>
                <w:szCs w:val="20"/>
              </w:rPr>
              <w:t>talimat</w:t>
            </w:r>
            <w:proofErr w:type="spellEnd"/>
            <w:r w:rsidR="00C278D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78D5">
              <w:rPr>
                <w:rFonts w:ascii="Arial" w:hAnsi="Arial" w:cs="Arial"/>
                <w:sz w:val="20"/>
                <w:szCs w:val="20"/>
              </w:rPr>
              <w:t>vermek</w:t>
            </w:r>
            <w:proofErr w:type="spellEnd"/>
            <w:r w:rsidR="00C278D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" w:line="29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Öğrencilere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gerekli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sosyal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hizmetlerin</w:t>
            </w:r>
            <w:proofErr w:type="spellEnd"/>
            <w:r w:rsidRPr="008C70B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Eğitim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bilimsel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araştırma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yayını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faaliyetlerinin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düzenli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şekilde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yürütülmesini</w:t>
            </w:r>
            <w:proofErr w:type="spellEnd"/>
            <w:r w:rsidRPr="008C70BC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" w:line="237" w:lineRule="auto"/>
              <w:ind w:right="41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Bütün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faaliyetlerin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gözetim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denetiminin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yapılmasında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takip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kontrol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edilmesinde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sonuçlarının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alınmasında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Rektöre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karşı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birinci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derecede</w:t>
            </w:r>
            <w:proofErr w:type="spellEnd"/>
            <w:r w:rsidRPr="008C70B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sorumludur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Göreviyle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evrak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eşya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araç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gereçleri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korumak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saklamak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 w:line="29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Tasarruf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ilkelerine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uygun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hareket</w:t>
            </w:r>
            <w:proofErr w:type="spellEnd"/>
            <w:r w:rsidRPr="008C70B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etmek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1B2B" w:rsidRPr="008C70BC" w:rsidRDefault="00081B2B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 w:line="29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Satınalma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işlemlerinin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gerçekleşmesi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talimat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vermek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hazırlanan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evrakları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inceleyip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onaylamak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Kullanmakta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olduğu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araç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gereçleri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her </w:t>
            </w:r>
            <w:proofErr w:type="gramStart"/>
            <w:r w:rsidRPr="008C70BC">
              <w:rPr>
                <w:rFonts w:ascii="Arial" w:hAnsi="Arial" w:cs="Arial"/>
                <w:sz w:val="20"/>
                <w:szCs w:val="20"/>
              </w:rPr>
              <w:t>an</w:t>
            </w:r>
            <w:proofErr w:type="gram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hizmete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hazır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şekilde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bulundurulmasını</w:t>
            </w:r>
            <w:proofErr w:type="spellEnd"/>
            <w:r w:rsidRPr="008C70B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Bağlı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olduğu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süreç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üst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yönetici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yöneticileri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tarafından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verilen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işleri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işlemleri</w:t>
            </w:r>
            <w:proofErr w:type="spellEnd"/>
            <w:r w:rsidRPr="008C70B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Kanun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yönetmeliklerle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kendisine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verilen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görevleri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rektörün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vermiş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olduğu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görevleri</w:t>
            </w:r>
            <w:proofErr w:type="spellEnd"/>
            <w:r w:rsidRPr="008C70B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8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yetkilileri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talimatlarının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bütçe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ilke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esaslarına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kanun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tüzük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yönetmelikler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mevzuata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uygun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olmasından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ödeneklerin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etkili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ekonomik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verimli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kullanılmasından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bu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Kanun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çerçevesinde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yapmaları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gereken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işlemlerden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sorumludur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Bütçeyle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ödenek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tahsis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edilen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her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biriminin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üst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yöneticisi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8C70B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yetkilisidir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3" w:line="237" w:lineRule="auto"/>
              <w:ind w:right="8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yetkilileri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bütçede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öngörülen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ödenekleri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70BC">
              <w:rPr>
                <w:rFonts w:ascii="Arial" w:hAnsi="Arial" w:cs="Arial"/>
                <w:sz w:val="20"/>
                <w:szCs w:val="20"/>
              </w:rPr>
              <w:t>kadar</w:t>
            </w:r>
            <w:proofErr w:type="spellEnd"/>
            <w:proofErr w:type="gram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ödenek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gönderme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belgesiyle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ödenek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verilen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yetkilileri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ise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tahsis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edilen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ödenek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tutarında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8C70B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yapabilir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5" w:line="237" w:lineRule="auto"/>
              <w:ind w:right="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Bütçelerden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yapılabilmesi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yetkilisinin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talimatı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vermesiyle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mümkündür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talimatlarında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hizmet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gerekçesi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yapılacak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işin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konusu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tutarı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süresi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kullanılabilir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ödeneği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gerçekleştirme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usulü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gerçekleştirmeyle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görevli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olanlara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ilişkin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bilgiler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yer</w:t>
            </w:r>
            <w:proofErr w:type="spellEnd"/>
            <w:r w:rsidRPr="008C70B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alır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70BC" w:rsidRPr="008C70BC" w:rsidRDefault="008C70BC" w:rsidP="008C70BC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" w:line="294" w:lineRule="exact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2547</w:t>
            </w:r>
            <w:r w:rsidRPr="008C70BC">
              <w:rPr>
                <w:rFonts w:ascii="Arial" w:hAnsi="Arial" w:cs="Arial"/>
                <w:spacing w:val="-23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sayılı</w:t>
            </w:r>
            <w:proofErr w:type="spellEnd"/>
            <w:r w:rsidRPr="008C70BC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0BC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pacing w:val="-21"/>
                <w:sz w:val="20"/>
                <w:szCs w:val="20"/>
              </w:rPr>
              <w:t>K</w:t>
            </w:r>
            <w:r w:rsidRPr="008C70BC">
              <w:rPr>
                <w:rFonts w:ascii="Arial" w:hAnsi="Arial" w:cs="Arial"/>
                <w:sz w:val="20"/>
                <w:szCs w:val="20"/>
              </w:rPr>
              <w:t>anunu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2914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Sayılı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Yükseköğretim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Kanunun</w:t>
            </w:r>
            <w:r w:rsidR="00EC7D56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 w:rsidR="00EC7D56">
              <w:rPr>
                <w:rFonts w:ascii="Arial" w:hAnsi="Arial" w:cs="Arial"/>
                <w:sz w:val="20"/>
                <w:szCs w:val="20"/>
              </w:rPr>
              <w:t xml:space="preserve">, 657 </w:t>
            </w:r>
            <w:proofErr w:type="spellStart"/>
            <w:r w:rsidR="00EC7D56">
              <w:rPr>
                <w:rFonts w:ascii="Arial" w:hAnsi="Arial" w:cs="Arial"/>
                <w:sz w:val="20"/>
                <w:szCs w:val="20"/>
              </w:rPr>
              <w:t>Sayılı</w:t>
            </w:r>
            <w:proofErr w:type="spellEnd"/>
            <w:r w:rsidR="00EC7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7D56"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 w:rsidR="00EC7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7D56">
              <w:rPr>
                <w:rFonts w:ascii="Arial" w:hAnsi="Arial" w:cs="Arial"/>
                <w:sz w:val="20"/>
                <w:szCs w:val="20"/>
              </w:rPr>
              <w:t>Kanunununda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maddelere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uygun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hareket</w:t>
            </w:r>
            <w:proofErr w:type="spellEnd"/>
            <w:r w:rsidRPr="008C70B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etmek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70BC" w:rsidRDefault="008C70BC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5" w:line="237" w:lineRule="auto"/>
              <w:ind w:right="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MYO’yu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YÖK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kurumlar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nezdinde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temsil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etmek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70BC" w:rsidRDefault="008C70BC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5" w:line="237" w:lineRule="auto"/>
              <w:ind w:right="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MYO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Müdür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Yardımcıları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Bölüm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Başkanları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Koordinatörlerin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seçilme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işlemlerini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gerçekleştirmek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0AB0" w:rsidRDefault="00920AB0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5" w:line="237" w:lineRule="auto"/>
              <w:ind w:right="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Akademik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İdari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personellere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ödeme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işlemlerini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etmek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onaylamak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0AB0" w:rsidRDefault="00920AB0" w:rsidP="00351E73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5" w:line="237" w:lineRule="auto"/>
              <w:ind w:right="7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Akademik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İdari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öğrencilere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disiplin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soruşturmalarını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başlatmak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soruşturmacı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tayin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etmek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yasal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içeresinde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sonuçlandırılmasını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70BC" w:rsidRPr="008C70BC" w:rsidRDefault="008C70BC" w:rsidP="008C70BC">
            <w:pPr>
              <w:pStyle w:val="TableParagraph"/>
              <w:tabs>
                <w:tab w:val="left" w:pos="468"/>
              </w:tabs>
              <w:spacing w:before="5" w:line="237" w:lineRule="auto"/>
              <w:ind w:right="7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E73" w:rsidRPr="008C70BC" w:rsidTr="00351E73">
        <w:trPr>
          <w:trHeight w:val="1347"/>
        </w:trPr>
        <w:tc>
          <w:tcPr>
            <w:tcW w:w="2971" w:type="dxa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51E73" w:rsidRPr="008C70BC" w:rsidRDefault="00351E73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51E73" w:rsidRPr="008C70BC" w:rsidRDefault="00351E73" w:rsidP="00DE3A59">
            <w:pPr>
              <w:pStyle w:val="TableParagraph"/>
              <w:ind w:left="1148" w:right="11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İŞ ÇIKIŞI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ind w:left="10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Yetki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sorumluluklar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içerisinde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yapılan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iş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işlemlere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ilişkin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Rektörlük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kurumlara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sunulmaya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hazır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kontrol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edilmiş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her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türlü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yazı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belge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form,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liste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onay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duyuru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rapor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1E73" w:rsidRPr="008C70BC" w:rsidTr="00351E73">
        <w:trPr>
          <w:trHeight w:val="1431"/>
        </w:trPr>
        <w:tc>
          <w:tcPr>
            <w:tcW w:w="2971" w:type="dxa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51E73" w:rsidRPr="008C70BC" w:rsidRDefault="00351E73" w:rsidP="00DE3A59">
            <w:pPr>
              <w:pStyle w:val="TableParagraph"/>
              <w:ind w:left="544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BİLGİ KAYNAKLARI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:rsidR="00351E73" w:rsidRPr="008C70BC" w:rsidRDefault="00351E73" w:rsidP="00DE3A59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İşin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gerçekleşmesi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sırasında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ihtiyaç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duyulan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bilgiler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2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Resmi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yazılar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Kanunlar</w:t>
            </w:r>
            <w:proofErr w:type="gramStart"/>
            <w:r w:rsidRPr="008C70BC">
              <w:rPr>
                <w:rFonts w:ascii="Arial" w:hAnsi="Arial" w:cs="Arial"/>
                <w:sz w:val="20"/>
                <w:szCs w:val="20"/>
              </w:rPr>
              <w:t>,Yönetmelik</w:t>
            </w:r>
            <w:proofErr w:type="spellEnd"/>
            <w:proofErr w:type="gram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tamimler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Yazılı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sözlü</w:t>
            </w:r>
            <w:proofErr w:type="spellEnd"/>
            <w:r w:rsidRPr="008C70B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talimatlar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21" w:line="274" w:lineRule="exact"/>
              <w:ind w:right="2502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Havale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edilen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işlemler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hazırlanan</w:t>
            </w:r>
            <w:proofErr w:type="spellEnd"/>
            <w:r w:rsidRPr="008C70B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çalışmalar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Bilgilerin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temin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edileceği</w:t>
            </w:r>
            <w:proofErr w:type="spellEnd"/>
            <w:r w:rsidRPr="008C70B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yerler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51E73" w:rsidRPr="008C70BC" w:rsidTr="00351E73">
        <w:tblPrEx>
          <w:shd w:val="clear" w:color="auto" w:fill="auto"/>
        </w:tblPrEx>
        <w:trPr>
          <w:gridAfter w:val="1"/>
          <w:wAfter w:w="24" w:type="dxa"/>
          <w:trHeight w:val="1090"/>
        </w:trPr>
        <w:tc>
          <w:tcPr>
            <w:tcW w:w="2971" w:type="dxa"/>
            <w:shd w:val="clear" w:color="auto" w:fill="auto"/>
          </w:tcPr>
          <w:p w:rsidR="00351E73" w:rsidRPr="008C70BC" w:rsidRDefault="00351E73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351E73" w:rsidRPr="008C70BC" w:rsidRDefault="00351E73" w:rsidP="00351E7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497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Rektör,Rektör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Yardımcıları,,Genel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Sekreterlik,Daire</w:t>
            </w:r>
            <w:proofErr w:type="spellEnd"/>
            <w:r w:rsidRPr="008C70B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Başkanlıkları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Bilginin</w:t>
            </w:r>
            <w:proofErr w:type="spellEnd"/>
            <w:r w:rsidRPr="008C70B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şekli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51E73" w:rsidRPr="008C70BC" w:rsidRDefault="00351E73" w:rsidP="00351E7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7" w:line="274" w:lineRule="exact"/>
              <w:ind w:left="467" w:right="55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Kanun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genelge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yönetmelik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yazı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e-mail,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yazılı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görsel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yayın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organları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yüz</w:t>
            </w:r>
            <w:proofErr w:type="spellEnd"/>
            <w:r w:rsidRPr="008C70B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yüze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1E73" w:rsidRPr="008C70BC" w:rsidTr="00351E73">
        <w:tblPrEx>
          <w:shd w:val="clear" w:color="auto" w:fill="auto"/>
        </w:tblPrEx>
        <w:trPr>
          <w:gridAfter w:val="1"/>
          <w:wAfter w:w="24" w:type="dxa"/>
          <w:trHeight w:val="1071"/>
        </w:trPr>
        <w:tc>
          <w:tcPr>
            <w:tcW w:w="2971" w:type="dxa"/>
            <w:shd w:val="clear" w:color="auto" w:fill="auto"/>
          </w:tcPr>
          <w:p w:rsidR="00351E73" w:rsidRPr="008C70BC" w:rsidRDefault="00351E73" w:rsidP="00DE3A59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51E73" w:rsidRPr="008C70BC" w:rsidRDefault="00351E73" w:rsidP="00DE3A59">
            <w:pPr>
              <w:pStyle w:val="TableParagraph"/>
              <w:spacing w:before="1"/>
              <w:ind w:left="582" w:hanging="99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3402" w:type="dxa"/>
            <w:shd w:val="clear" w:color="auto" w:fill="auto"/>
          </w:tcPr>
          <w:p w:rsidR="00351E73" w:rsidRPr="008C70BC" w:rsidRDefault="00351E73" w:rsidP="00351E7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37" w:lineRule="auto"/>
              <w:ind w:right="47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Rektör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Rektör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Yardımcıları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Dekan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Yardımcıları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Sekreterlik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Daire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Başkanlıkları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Fakülte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Sekreteri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Meslek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Sekreteri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Şube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Müdürü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Yazı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İşleri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Birimi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,</w:t>
            </w:r>
            <w:r w:rsidRPr="008C70BC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Tahakkuk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Birimi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Elemanları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Bölüm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Başkanı</w:t>
            </w:r>
            <w:proofErr w:type="spellEnd"/>
          </w:p>
        </w:tc>
      </w:tr>
      <w:tr w:rsidR="00351E73" w:rsidRPr="008C70BC" w:rsidTr="00351E73">
        <w:tblPrEx>
          <w:shd w:val="clear" w:color="auto" w:fill="auto"/>
        </w:tblPrEx>
        <w:trPr>
          <w:gridAfter w:val="1"/>
          <w:wAfter w:w="24" w:type="dxa"/>
          <w:trHeight w:val="331"/>
        </w:trPr>
        <w:tc>
          <w:tcPr>
            <w:tcW w:w="2971" w:type="dxa"/>
            <w:shd w:val="clear" w:color="auto" w:fill="auto"/>
          </w:tcPr>
          <w:p w:rsidR="00351E73" w:rsidRPr="008C70BC" w:rsidRDefault="00351E73" w:rsidP="00DE3A59">
            <w:pPr>
              <w:pStyle w:val="TableParagraph"/>
              <w:spacing w:line="270" w:lineRule="exact"/>
              <w:ind w:left="523" w:right="4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İLETİŞİM ŞEKLİ</w:t>
            </w:r>
          </w:p>
        </w:tc>
        <w:tc>
          <w:tcPr>
            <w:tcW w:w="3402" w:type="dxa"/>
            <w:shd w:val="clear" w:color="auto" w:fill="auto"/>
          </w:tcPr>
          <w:p w:rsidR="00351E73" w:rsidRPr="008C70BC" w:rsidRDefault="00351E73" w:rsidP="00DE3A59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Yazı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İnternet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Yüz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yüze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1E73" w:rsidRPr="008C70BC" w:rsidTr="00351E73">
        <w:tblPrEx>
          <w:shd w:val="clear" w:color="auto" w:fill="auto"/>
        </w:tblPrEx>
        <w:trPr>
          <w:gridAfter w:val="1"/>
          <w:wAfter w:w="24" w:type="dxa"/>
          <w:trHeight w:val="375"/>
        </w:trPr>
        <w:tc>
          <w:tcPr>
            <w:tcW w:w="2971" w:type="dxa"/>
            <w:shd w:val="clear" w:color="auto" w:fill="auto"/>
          </w:tcPr>
          <w:p w:rsidR="00351E73" w:rsidRPr="008C70BC" w:rsidRDefault="00351E73" w:rsidP="00DE3A59">
            <w:pPr>
              <w:pStyle w:val="TableParagraph"/>
              <w:spacing w:line="267" w:lineRule="exact"/>
              <w:ind w:left="523" w:right="4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ÇALIŞMA ORTAMI</w:t>
            </w:r>
          </w:p>
        </w:tc>
        <w:tc>
          <w:tcPr>
            <w:tcW w:w="3402" w:type="dxa"/>
            <w:shd w:val="clear" w:color="auto" w:fill="auto"/>
          </w:tcPr>
          <w:p w:rsidR="00351E73" w:rsidRPr="008C70BC" w:rsidRDefault="00351E73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Müdür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Çalışma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Odası</w:t>
            </w:r>
            <w:proofErr w:type="spellEnd"/>
          </w:p>
        </w:tc>
      </w:tr>
      <w:tr w:rsidR="00351E73" w:rsidRPr="008C70BC" w:rsidTr="00351E73">
        <w:tblPrEx>
          <w:shd w:val="clear" w:color="auto" w:fill="auto"/>
        </w:tblPrEx>
        <w:trPr>
          <w:gridAfter w:val="1"/>
          <w:wAfter w:w="24" w:type="dxa"/>
          <w:trHeight w:val="791"/>
        </w:trPr>
        <w:tc>
          <w:tcPr>
            <w:tcW w:w="2971" w:type="dxa"/>
            <w:shd w:val="clear" w:color="auto" w:fill="auto"/>
          </w:tcPr>
          <w:p w:rsidR="00351E73" w:rsidRPr="008C70BC" w:rsidRDefault="00351E73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51E73" w:rsidRPr="008C70BC" w:rsidRDefault="00351E73" w:rsidP="00DE3A59">
            <w:pPr>
              <w:pStyle w:val="TableParagraph"/>
              <w:spacing w:before="1"/>
              <w:ind w:left="523" w:right="4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>ÇALIŞMA SAATLERİ</w:t>
            </w:r>
          </w:p>
        </w:tc>
        <w:tc>
          <w:tcPr>
            <w:tcW w:w="3402" w:type="dxa"/>
            <w:shd w:val="clear" w:color="auto" w:fill="auto"/>
          </w:tcPr>
          <w:p w:rsidR="00351E73" w:rsidRPr="008C70BC" w:rsidRDefault="00351E73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51E73" w:rsidRPr="008C70BC" w:rsidRDefault="00351E73" w:rsidP="00DE3A59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70BC">
              <w:rPr>
                <w:rFonts w:ascii="Arial" w:hAnsi="Arial" w:cs="Arial"/>
                <w:sz w:val="20"/>
                <w:szCs w:val="20"/>
              </w:rPr>
              <w:t xml:space="preserve">08:00-12:00, 13:00-17:00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sonrasında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ihtiyaç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duyulan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0BC">
              <w:rPr>
                <w:rFonts w:ascii="Arial" w:hAnsi="Arial" w:cs="Arial"/>
                <w:sz w:val="20"/>
                <w:szCs w:val="20"/>
              </w:rPr>
              <w:t>zaman</w:t>
            </w:r>
            <w:proofErr w:type="spellEnd"/>
            <w:r w:rsidRPr="008C70B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AD7A38" w:rsidRPr="008C70BC" w:rsidRDefault="00AD7A38">
      <w:pPr>
        <w:rPr>
          <w:rFonts w:ascii="Arial" w:hAnsi="Arial" w:cs="Arial"/>
          <w:sz w:val="20"/>
          <w:szCs w:val="20"/>
        </w:rPr>
      </w:pPr>
    </w:p>
    <w:sectPr w:rsidR="00AD7A38" w:rsidRPr="008C70BC" w:rsidSect="00351E7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2329"/>
    <w:multiLevelType w:val="hybridMultilevel"/>
    <w:tmpl w:val="D95A08A6"/>
    <w:lvl w:ilvl="0" w:tplc="041F000B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215868" w:themeColor="accent5" w:themeShade="80"/>
        <w:w w:val="100"/>
        <w:lang w:val="tr-TR" w:eastAsia="tr-TR" w:bidi="tr-TR"/>
      </w:rPr>
    </w:lvl>
    <w:lvl w:ilvl="1" w:tplc="14B83E14">
      <w:numFmt w:val="bullet"/>
      <w:lvlText w:val="•"/>
      <w:lvlJc w:val="left"/>
      <w:pPr>
        <w:ind w:left="1488" w:hanging="360"/>
      </w:pPr>
      <w:rPr>
        <w:rFonts w:hint="default"/>
        <w:lang w:val="tr-TR" w:eastAsia="tr-TR" w:bidi="tr-TR"/>
      </w:rPr>
    </w:lvl>
    <w:lvl w:ilvl="2" w:tplc="0F72D670">
      <w:numFmt w:val="bullet"/>
      <w:lvlText w:val="•"/>
      <w:lvlJc w:val="left"/>
      <w:pPr>
        <w:ind w:left="2517" w:hanging="360"/>
      </w:pPr>
      <w:rPr>
        <w:rFonts w:hint="default"/>
        <w:lang w:val="tr-TR" w:eastAsia="tr-TR" w:bidi="tr-TR"/>
      </w:rPr>
    </w:lvl>
    <w:lvl w:ilvl="3" w:tplc="2932B064">
      <w:numFmt w:val="bullet"/>
      <w:lvlText w:val="•"/>
      <w:lvlJc w:val="left"/>
      <w:pPr>
        <w:ind w:left="3546" w:hanging="360"/>
      </w:pPr>
      <w:rPr>
        <w:rFonts w:hint="default"/>
        <w:lang w:val="tr-TR" w:eastAsia="tr-TR" w:bidi="tr-TR"/>
      </w:rPr>
    </w:lvl>
    <w:lvl w:ilvl="4" w:tplc="90464C14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5" w:tplc="137867F6">
      <w:numFmt w:val="bullet"/>
      <w:lvlText w:val="•"/>
      <w:lvlJc w:val="left"/>
      <w:pPr>
        <w:ind w:left="5603" w:hanging="360"/>
      </w:pPr>
      <w:rPr>
        <w:rFonts w:hint="default"/>
        <w:lang w:val="tr-TR" w:eastAsia="tr-TR" w:bidi="tr-TR"/>
      </w:rPr>
    </w:lvl>
    <w:lvl w:ilvl="6" w:tplc="E2D49434">
      <w:numFmt w:val="bullet"/>
      <w:lvlText w:val="•"/>
      <w:lvlJc w:val="left"/>
      <w:pPr>
        <w:ind w:left="6632" w:hanging="360"/>
      </w:pPr>
      <w:rPr>
        <w:rFonts w:hint="default"/>
        <w:lang w:val="tr-TR" w:eastAsia="tr-TR" w:bidi="tr-TR"/>
      </w:rPr>
    </w:lvl>
    <w:lvl w:ilvl="7" w:tplc="378AF3FC">
      <w:numFmt w:val="bullet"/>
      <w:lvlText w:val="•"/>
      <w:lvlJc w:val="left"/>
      <w:pPr>
        <w:ind w:left="7660" w:hanging="360"/>
      </w:pPr>
      <w:rPr>
        <w:rFonts w:hint="default"/>
        <w:lang w:val="tr-TR" w:eastAsia="tr-TR" w:bidi="tr-TR"/>
      </w:rPr>
    </w:lvl>
    <w:lvl w:ilvl="8" w:tplc="953ECEFA">
      <w:numFmt w:val="bullet"/>
      <w:lvlText w:val="•"/>
      <w:lvlJc w:val="left"/>
      <w:pPr>
        <w:ind w:left="8689" w:hanging="360"/>
      </w:pPr>
      <w:rPr>
        <w:rFonts w:hint="default"/>
        <w:lang w:val="tr-TR" w:eastAsia="tr-TR" w:bidi="tr-TR"/>
      </w:rPr>
    </w:lvl>
  </w:abstractNum>
  <w:abstractNum w:abstractNumId="1">
    <w:nsid w:val="328F5AF3"/>
    <w:multiLevelType w:val="hybridMultilevel"/>
    <w:tmpl w:val="AA5632E4"/>
    <w:lvl w:ilvl="0" w:tplc="B2726F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62803D84">
      <w:numFmt w:val="bullet"/>
      <w:lvlText w:val="•"/>
      <w:lvlJc w:val="left"/>
      <w:pPr>
        <w:ind w:left="1149" w:hanging="360"/>
      </w:pPr>
      <w:rPr>
        <w:rFonts w:hint="default"/>
        <w:lang w:val="tr-TR" w:eastAsia="tr-TR" w:bidi="tr-TR"/>
      </w:rPr>
    </w:lvl>
    <w:lvl w:ilvl="2" w:tplc="7A12952A">
      <w:numFmt w:val="bullet"/>
      <w:lvlText w:val="•"/>
      <w:lvlJc w:val="left"/>
      <w:pPr>
        <w:ind w:left="1839" w:hanging="360"/>
      </w:pPr>
      <w:rPr>
        <w:rFonts w:hint="default"/>
        <w:lang w:val="tr-TR" w:eastAsia="tr-TR" w:bidi="tr-TR"/>
      </w:rPr>
    </w:lvl>
    <w:lvl w:ilvl="3" w:tplc="FA98272C">
      <w:numFmt w:val="bullet"/>
      <w:lvlText w:val="•"/>
      <w:lvlJc w:val="left"/>
      <w:pPr>
        <w:ind w:left="2529" w:hanging="360"/>
      </w:pPr>
      <w:rPr>
        <w:rFonts w:hint="default"/>
        <w:lang w:val="tr-TR" w:eastAsia="tr-TR" w:bidi="tr-TR"/>
      </w:rPr>
    </w:lvl>
    <w:lvl w:ilvl="4" w:tplc="4574CBF4">
      <w:numFmt w:val="bullet"/>
      <w:lvlText w:val="•"/>
      <w:lvlJc w:val="left"/>
      <w:pPr>
        <w:ind w:left="3218" w:hanging="360"/>
      </w:pPr>
      <w:rPr>
        <w:rFonts w:hint="default"/>
        <w:lang w:val="tr-TR" w:eastAsia="tr-TR" w:bidi="tr-TR"/>
      </w:rPr>
    </w:lvl>
    <w:lvl w:ilvl="5" w:tplc="0A4AFB2C">
      <w:numFmt w:val="bullet"/>
      <w:lvlText w:val="•"/>
      <w:lvlJc w:val="left"/>
      <w:pPr>
        <w:ind w:left="3908" w:hanging="360"/>
      </w:pPr>
      <w:rPr>
        <w:rFonts w:hint="default"/>
        <w:lang w:val="tr-TR" w:eastAsia="tr-TR" w:bidi="tr-TR"/>
      </w:rPr>
    </w:lvl>
    <w:lvl w:ilvl="6" w:tplc="64D0E3D2">
      <w:numFmt w:val="bullet"/>
      <w:lvlText w:val="•"/>
      <w:lvlJc w:val="left"/>
      <w:pPr>
        <w:ind w:left="4598" w:hanging="360"/>
      </w:pPr>
      <w:rPr>
        <w:rFonts w:hint="default"/>
        <w:lang w:val="tr-TR" w:eastAsia="tr-TR" w:bidi="tr-TR"/>
      </w:rPr>
    </w:lvl>
    <w:lvl w:ilvl="7" w:tplc="9B244CA8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8" w:tplc="17D000B0">
      <w:numFmt w:val="bullet"/>
      <w:lvlText w:val="•"/>
      <w:lvlJc w:val="left"/>
      <w:pPr>
        <w:ind w:left="5977" w:hanging="360"/>
      </w:pPr>
      <w:rPr>
        <w:rFonts w:hint="default"/>
        <w:lang w:val="tr-TR" w:eastAsia="tr-TR" w:bidi="tr-TR"/>
      </w:rPr>
    </w:lvl>
  </w:abstractNum>
  <w:abstractNum w:abstractNumId="2">
    <w:nsid w:val="45E63EC9"/>
    <w:multiLevelType w:val="hybridMultilevel"/>
    <w:tmpl w:val="F84E6A56"/>
    <w:lvl w:ilvl="0" w:tplc="E836EEE8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233CFE42">
      <w:numFmt w:val="bullet"/>
      <w:lvlText w:val="•"/>
      <w:lvlJc w:val="left"/>
      <w:pPr>
        <w:ind w:left="1488" w:hanging="360"/>
      </w:pPr>
      <w:rPr>
        <w:rFonts w:hint="default"/>
        <w:lang w:val="tr-TR" w:eastAsia="tr-TR" w:bidi="tr-TR"/>
      </w:rPr>
    </w:lvl>
    <w:lvl w:ilvl="2" w:tplc="BD32D076">
      <w:numFmt w:val="bullet"/>
      <w:lvlText w:val="•"/>
      <w:lvlJc w:val="left"/>
      <w:pPr>
        <w:ind w:left="2517" w:hanging="360"/>
      </w:pPr>
      <w:rPr>
        <w:rFonts w:hint="default"/>
        <w:lang w:val="tr-TR" w:eastAsia="tr-TR" w:bidi="tr-TR"/>
      </w:rPr>
    </w:lvl>
    <w:lvl w:ilvl="3" w:tplc="E8B64742">
      <w:numFmt w:val="bullet"/>
      <w:lvlText w:val="•"/>
      <w:lvlJc w:val="left"/>
      <w:pPr>
        <w:ind w:left="3546" w:hanging="360"/>
      </w:pPr>
      <w:rPr>
        <w:rFonts w:hint="default"/>
        <w:lang w:val="tr-TR" w:eastAsia="tr-TR" w:bidi="tr-TR"/>
      </w:rPr>
    </w:lvl>
    <w:lvl w:ilvl="4" w:tplc="3ECA3926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5" w:tplc="C3C03E0C">
      <w:numFmt w:val="bullet"/>
      <w:lvlText w:val="•"/>
      <w:lvlJc w:val="left"/>
      <w:pPr>
        <w:ind w:left="5603" w:hanging="360"/>
      </w:pPr>
      <w:rPr>
        <w:rFonts w:hint="default"/>
        <w:lang w:val="tr-TR" w:eastAsia="tr-TR" w:bidi="tr-TR"/>
      </w:rPr>
    </w:lvl>
    <w:lvl w:ilvl="6" w:tplc="D93698D2">
      <w:numFmt w:val="bullet"/>
      <w:lvlText w:val="•"/>
      <w:lvlJc w:val="left"/>
      <w:pPr>
        <w:ind w:left="6632" w:hanging="360"/>
      </w:pPr>
      <w:rPr>
        <w:rFonts w:hint="default"/>
        <w:lang w:val="tr-TR" w:eastAsia="tr-TR" w:bidi="tr-TR"/>
      </w:rPr>
    </w:lvl>
    <w:lvl w:ilvl="7" w:tplc="4B8A3D6A">
      <w:numFmt w:val="bullet"/>
      <w:lvlText w:val="•"/>
      <w:lvlJc w:val="left"/>
      <w:pPr>
        <w:ind w:left="7660" w:hanging="360"/>
      </w:pPr>
      <w:rPr>
        <w:rFonts w:hint="default"/>
        <w:lang w:val="tr-TR" w:eastAsia="tr-TR" w:bidi="tr-TR"/>
      </w:rPr>
    </w:lvl>
    <w:lvl w:ilvl="8" w:tplc="6CC4F456">
      <w:numFmt w:val="bullet"/>
      <w:lvlText w:val="•"/>
      <w:lvlJc w:val="left"/>
      <w:pPr>
        <w:ind w:left="8689" w:hanging="360"/>
      </w:pPr>
      <w:rPr>
        <w:rFonts w:hint="default"/>
        <w:lang w:val="tr-TR" w:eastAsia="tr-TR" w:bidi="tr-TR"/>
      </w:rPr>
    </w:lvl>
  </w:abstractNum>
  <w:abstractNum w:abstractNumId="3">
    <w:nsid w:val="5614169C"/>
    <w:multiLevelType w:val="hybridMultilevel"/>
    <w:tmpl w:val="37E85008"/>
    <w:lvl w:ilvl="0" w:tplc="B682094E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36D4D24A">
      <w:numFmt w:val="bullet"/>
      <w:lvlText w:val="•"/>
      <w:lvlJc w:val="left"/>
      <w:pPr>
        <w:ind w:left="825" w:hanging="360"/>
      </w:pPr>
      <w:rPr>
        <w:rFonts w:hint="default"/>
        <w:lang w:val="tr-TR" w:eastAsia="tr-TR" w:bidi="tr-TR"/>
      </w:rPr>
    </w:lvl>
    <w:lvl w:ilvl="2" w:tplc="064496C8">
      <w:numFmt w:val="bullet"/>
      <w:lvlText w:val="•"/>
      <w:lvlJc w:val="left"/>
      <w:pPr>
        <w:ind w:left="1551" w:hanging="360"/>
      </w:pPr>
      <w:rPr>
        <w:rFonts w:hint="default"/>
        <w:lang w:val="tr-TR" w:eastAsia="tr-TR" w:bidi="tr-TR"/>
      </w:rPr>
    </w:lvl>
    <w:lvl w:ilvl="3" w:tplc="EF32CF7C">
      <w:numFmt w:val="bullet"/>
      <w:lvlText w:val="•"/>
      <w:lvlJc w:val="left"/>
      <w:pPr>
        <w:ind w:left="2277" w:hanging="360"/>
      </w:pPr>
      <w:rPr>
        <w:rFonts w:hint="default"/>
        <w:lang w:val="tr-TR" w:eastAsia="tr-TR" w:bidi="tr-TR"/>
      </w:rPr>
    </w:lvl>
    <w:lvl w:ilvl="4" w:tplc="64DCD49C">
      <w:numFmt w:val="bullet"/>
      <w:lvlText w:val="•"/>
      <w:lvlJc w:val="left"/>
      <w:pPr>
        <w:ind w:left="3002" w:hanging="360"/>
      </w:pPr>
      <w:rPr>
        <w:rFonts w:hint="default"/>
        <w:lang w:val="tr-TR" w:eastAsia="tr-TR" w:bidi="tr-TR"/>
      </w:rPr>
    </w:lvl>
    <w:lvl w:ilvl="5" w:tplc="EEBC6684">
      <w:numFmt w:val="bullet"/>
      <w:lvlText w:val="•"/>
      <w:lvlJc w:val="left"/>
      <w:pPr>
        <w:ind w:left="3728" w:hanging="360"/>
      </w:pPr>
      <w:rPr>
        <w:rFonts w:hint="default"/>
        <w:lang w:val="tr-TR" w:eastAsia="tr-TR" w:bidi="tr-TR"/>
      </w:rPr>
    </w:lvl>
    <w:lvl w:ilvl="6" w:tplc="50A668AE">
      <w:numFmt w:val="bullet"/>
      <w:lvlText w:val="•"/>
      <w:lvlJc w:val="left"/>
      <w:pPr>
        <w:ind w:left="4454" w:hanging="360"/>
      </w:pPr>
      <w:rPr>
        <w:rFonts w:hint="default"/>
        <w:lang w:val="tr-TR" w:eastAsia="tr-TR" w:bidi="tr-TR"/>
      </w:rPr>
    </w:lvl>
    <w:lvl w:ilvl="7" w:tplc="7B6AFFD0">
      <w:numFmt w:val="bullet"/>
      <w:lvlText w:val="•"/>
      <w:lvlJc w:val="left"/>
      <w:pPr>
        <w:ind w:left="5179" w:hanging="360"/>
      </w:pPr>
      <w:rPr>
        <w:rFonts w:hint="default"/>
        <w:lang w:val="tr-TR" w:eastAsia="tr-TR" w:bidi="tr-TR"/>
      </w:rPr>
    </w:lvl>
    <w:lvl w:ilvl="8" w:tplc="930CDA92">
      <w:numFmt w:val="bullet"/>
      <w:lvlText w:val="•"/>
      <w:lvlJc w:val="left"/>
      <w:pPr>
        <w:ind w:left="5905" w:hanging="360"/>
      </w:pPr>
      <w:rPr>
        <w:rFonts w:hint="default"/>
        <w:lang w:val="tr-TR" w:eastAsia="tr-TR" w:bidi="tr-TR"/>
      </w:rPr>
    </w:lvl>
  </w:abstractNum>
  <w:abstractNum w:abstractNumId="4">
    <w:nsid w:val="69C44720"/>
    <w:multiLevelType w:val="hybridMultilevel"/>
    <w:tmpl w:val="9640A9FC"/>
    <w:lvl w:ilvl="0" w:tplc="BE80C8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22E4FB3E">
      <w:numFmt w:val="bullet"/>
      <w:lvlText w:val="•"/>
      <w:lvlJc w:val="left"/>
      <w:pPr>
        <w:ind w:left="825" w:hanging="360"/>
      </w:pPr>
      <w:rPr>
        <w:rFonts w:hint="default"/>
        <w:lang w:val="tr-TR" w:eastAsia="tr-TR" w:bidi="tr-TR"/>
      </w:rPr>
    </w:lvl>
    <w:lvl w:ilvl="2" w:tplc="189A0A54">
      <w:numFmt w:val="bullet"/>
      <w:lvlText w:val="•"/>
      <w:lvlJc w:val="left"/>
      <w:pPr>
        <w:ind w:left="1551" w:hanging="360"/>
      </w:pPr>
      <w:rPr>
        <w:rFonts w:hint="default"/>
        <w:lang w:val="tr-TR" w:eastAsia="tr-TR" w:bidi="tr-TR"/>
      </w:rPr>
    </w:lvl>
    <w:lvl w:ilvl="3" w:tplc="767AA000">
      <w:numFmt w:val="bullet"/>
      <w:lvlText w:val="•"/>
      <w:lvlJc w:val="left"/>
      <w:pPr>
        <w:ind w:left="2276" w:hanging="360"/>
      </w:pPr>
      <w:rPr>
        <w:rFonts w:hint="default"/>
        <w:lang w:val="tr-TR" w:eastAsia="tr-TR" w:bidi="tr-TR"/>
      </w:rPr>
    </w:lvl>
    <w:lvl w:ilvl="4" w:tplc="BEEAA4FC">
      <w:numFmt w:val="bullet"/>
      <w:lvlText w:val="•"/>
      <w:lvlJc w:val="left"/>
      <w:pPr>
        <w:ind w:left="3002" w:hanging="360"/>
      </w:pPr>
      <w:rPr>
        <w:rFonts w:hint="default"/>
        <w:lang w:val="tr-TR" w:eastAsia="tr-TR" w:bidi="tr-TR"/>
      </w:rPr>
    </w:lvl>
    <w:lvl w:ilvl="5" w:tplc="DECCD152">
      <w:numFmt w:val="bullet"/>
      <w:lvlText w:val="•"/>
      <w:lvlJc w:val="left"/>
      <w:pPr>
        <w:ind w:left="3728" w:hanging="360"/>
      </w:pPr>
      <w:rPr>
        <w:rFonts w:hint="default"/>
        <w:lang w:val="tr-TR" w:eastAsia="tr-TR" w:bidi="tr-TR"/>
      </w:rPr>
    </w:lvl>
    <w:lvl w:ilvl="6" w:tplc="E73EC2A0">
      <w:numFmt w:val="bullet"/>
      <w:lvlText w:val="•"/>
      <w:lvlJc w:val="left"/>
      <w:pPr>
        <w:ind w:left="4453" w:hanging="360"/>
      </w:pPr>
      <w:rPr>
        <w:rFonts w:hint="default"/>
        <w:lang w:val="tr-TR" w:eastAsia="tr-TR" w:bidi="tr-TR"/>
      </w:rPr>
    </w:lvl>
    <w:lvl w:ilvl="7" w:tplc="24703D5A">
      <w:numFmt w:val="bullet"/>
      <w:lvlText w:val="•"/>
      <w:lvlJc w:val="left"/>
      <w:pPr>
        <w:ind w:left="5179" w:hanging="360"/>
      </w:pPr>
      <w:rPr>
        <w:rFonts w:hint="default"/>
        <w:lang w:val="tr-TR" w:eastAsia="tr-TR" w:bidi="tr-TR"/>
      </w:rPr>
    </w:lvl>
    <w:lvl w:ilvl="8" w:tplc="FB4A069A">
      <w:numFmt w:val="bullet"/>
      <w:lvlText w:val="•"/>
      <w:lvlJc w:val="left"/>
      <w:pPr>
        <w:ind w:left="5904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351E73"/>
    <w:rsid w:val="00081B2B"/>
    <w:rsid w:val="00351E73"/>
    <w:rsid w:val="008C70BC"/>
    <w:rsid w:val="00920AB0"/>
    <w:rsid w:val="00961FC0"/>
    <w:rsid w:val="00AD7A38"/>
    <w:rsid w:val="00C278D5"/>
    <w:rsid w:val="00C70309"/>
    <w:rsid w:val="00EC7D56"/>
    <w:rsid w:val="00F6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E7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E73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7</cp:revision>
  <dcterms:created xsi:type="dcterms:W3CDTF">2019-02-28T07:18:00Z</dcterms:created>
  <dcterms:modified xsi:type="dcterms:W3CDTF">2019-03-04T07:43:00Z</dcterms:modified>
</cp:coreProperties>
</file>