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E2FE5" w14:textId="6619C8AF" w:rsidR="0055491A" w:rsidRPr="00672BE2" w:rsidRDefault="0055491A" w:rsidP="00672BE2">
      <w:pPr>
        <w:pStyle w:val="NormalWeb"/>
        <w:shd w:val="clear" w:color="auto" w:fill="FFFFFF"/>
        <w:spacing w:before="0" w:after="0"/>
        <w:jc w:val="center"/>
        <w:rPr>
          <w:color w:val="333333"/>
        </w:rPr>
      </w:pPr>
      <w:r w:rsidRPr="00672BE2">
        <w:rPr>
          <w:rStyle w:val="Gl"/>
          <w:rFonts w:eastAsiaTheme="majorEastAsia"/>
          <w:color w:val="333333"/>
        </w:rPr>
        <w:t>MUNZUR ÜNİVERSİTESİ YABANCI DİLLER BÖLÜMÜ</w:t>
      </w:r>
    </w:p>
    <w:p w14:paraId="1CB0260E" w14:textId="77777777" w:rsidR="0055491A" w:rsidRPr="003518B2" w:rsidRDefault="0055491A" w:rsidP="004504B3">
      <w:pPr>
        <w:pStyle w:val="NormalWeb"/>
        <w:shd w:val="clear" w:color="auto" w:fill="FFFFFF"/>
        <w:spacing w:before="0" w:after="0"/>
        <w:jc w:val="center"/>
        <w:rPr>
          <w:color w:val="333333"/>
          <w:sz w:val="22"/>
          <w:szCs w:val="22"/>
        </w:rPr>
      </w:pPr>
      <w:r w:rsidRPr="003518B2">
        <w:rPr>
          <w:rStyle w:val="Gl"/>
          <w:rFonts w:eastAsiaTheme="majorEastAsia"/>
          <w:color w:val="333333"/>
          <w:sz w:val="22"/>
          <w:szCs w:val="22"/>
        </w:rPr>
        <w:t>İNGİLİZCE HAZIRLIK PROGRAM YAPISI ve ÇIKTILARI</w:t>
      </w:r>
    </w:p>
    <w:p w14:paraId="2CB0B3F7" w14:textId="56B6A82A" w:rsidR="0055491A" w:rsidRPr="003518B2" w:rsidRDefault="0055491A" w:rsidP="003518B2">
      <w:pPr>
        <w:pStyle w:val="NormalWeb"/>
        <w:shd w:val="clear" w:color="auto" w:fill="FFFFFF"/>
        <w:jc w:val="both"/>
        <w:rPr>
          <w:color w:val="333333"/>
          <w:sz w:val="22"/>
          <w:szCs w:val="22"/>
        </w:rPr>
      </w:pPr>
      <w:r w:rsidRPr="003518B2">
        <w:rPr>
          <w:color w:val="333333"/>
          <w:sz w:val="22"/>
          <w:szCs w:val="22"/>
        </w:rPr>
        <w:t>Bölümüzde uygulanmakta olan İngilizce Hazırlık programında haftalık 25 saat, yılda ortalama 700 saat yabancı dil eğitimi verilmektedir. Program; dilbilgisi, kelime bilgisi ve okuma, yazma, dinleme ve konuşma becerilerinin edinilmesini hedeflemektedir. Eğitim dili %100 İngilizce olan bölümlerin öğrencilerinin, Hazırlık eğitimi sonunda en az B2 düzeyine erişmeleri hedeflenmektedir. Her akademik yılın başlangıcında uygulanan Muafiyet Sınavları sonuçlarına göre, yılsonunda hedeflenen dil seviyesinde olduğunu gösteren öğrenciler Hazırlık eğitiminden muaf olmaktadırlar.  </w:t>
      </w:r>
    </w:p>
    <w:p w14:paraId="11F4CC25" w14:textId="77777777" w:rsidR="0055491A" w:rsidRPr="003518B2" w:rsidRDefault="0055491A" w:rsidP="003518B2">
      <w:pPr>
        <w:pStyle w:val="NormalWeb"/>
        <w:shd w:val="clear" w:color="auto" w:fill="FFFFFF"/>
        <w:spacing w:before="0" w:after="0"/>
        <w:jc w:val="both"/>
        <w:rPr>
          <w:color w:val="333333"/>
          <w:sz w:val="22"/>
          <w:szCs w:val="22"/>
        </w:rPr>
      </w:pPr>
      <w:r w:rsidRPr="003518B2">
        <w:rPr>
          <w:rStyle w:val="Gl"/>
          <w:rFonts w:eastAsiaTheme="majorEastAsia"/>
          <w:color w:val="333333"/>
          <w:sz w:val="22"/>
          <w:szCs w:val="22"/>
        </w:rPr>
        <w:t>A Düzey Sonu Tanımları</w:t>
      </w:r>
    </w:p>
    <w:p w14:paraId="774870DE" w14:textId="77777777" w:rsidR="0055491A" w:rsidRPr="003518B2" w:rsidRDefault="0055491A" w:rsidP="003518B2">
      <w:pPr>
        <w:pStyle w:val="NormalWeb"/>
        <w:shd w:val="clear" w:color="auto" w:fill="FFFFFF"/>
        <w:spacing w:before="0" w:after="0"/>
        <w:jc w:val="both"/>
        <w:rPr>
          <w:color w:val="333333"/>
          <w:sz w:val="22"/>
          <w:szCs w:val="22"/>
        </w:rPr>
      </w:pPr>
      <w:r w:rsidRPr="003518B2">
        <w:rPr>
          <w:rStyle w:val="Gl"/>
          <w:rFonts w:eastAsiaTheme="majorEastAsia"/>
          <w:color w:val="333333"/>
          <w:sz w:val="22"/>
          <w:szCs w:val="22"/>
        </w:rPr>
        <w:t>Genel Dilbilgisi Kullanım Alanları:</w:t>
      </w:r>
      <w:r w:rsidRPr="003518B2">
        <w:rPr>
          <w:color w:val="333333"/>
          <w:sz w:val="22"/>
          <w:szCs w:val="22"/>
        </w:rPr>
        <w:t> Açık ve net betimlemeler yapabilecek dil hâkimiyetine sahiptir. Çalışılan konularla ilgili savları destekleyebilir ve yeni savlar üretebilir ve bunu yaparken daha ileri düzey dil kalıplarını kullanabilir.</w:t>
      </w:r>
    </w:p>
    <w:p w14:paraId="311EF527" w14:textId="77777777" w:rsidR="0055491A" w:rsidRPr="003518B2" w:rsidRDefault="0055491A" w:rsidP="003518B2">
      <w:pPr>
        <w:pStyle w:val="NormalWeb"/>
        <w:shd w:val="clear" w:color="auto" w:fill="FFFFFF"/>
        <w:spacing w:before="0" w:after="0"/>
        <w:jc w:val="both"/>
        <w:rPr>
          <w:color w:val="333333"/>
          <w:sz w:val="22"/>
          <w:szCs w:val="22"/>
        </w:rPr>
      </w:pPr>
      <w:r w:rsidRPr="003518B2">
        <w:rPr>
          <w:rStyle w:val="Gl"/>
          <w:rFonts w:eastAsiaTheme="majorEastAsia"/>
          <w:color w:val="333333"/>
          <w:sz w:val="22"/>
          <w:szCs w:val="22"/>
        </w:rPr>
        <w:t>Genel Dinleme ve Anlama:</w:t>
      </w:r>
      <w:r w:rsidRPr="003518B2">
        <w:rPr>
          <w:color w:val="333333"/>
          <w:sz w:val="22"/>
          <w:szCs w:val="22"/>
        </w:rPr>
        <w:t> Sınıfta çalışılmış ya da günlük hayatta farklı alanlarda sürekli karşılaşılan standart konuşmaları ya da ilgi alanları dâhilindeki konuşmaları ana hatlarıyla anlayabilir, genel mesajı ve belli başlı detayları, yavaş ve net bir şekilde telaffuz edildiğinde saptayabilir.</w:t>
      </w:r>
    </w:p>
    <w:p w14:paraId="0BAFA06E" w14:textId="77777777" w:rsidR="0055491A" w:rsidRPr="003518B2" w:rsidRDefault="0055491A" w:rsidP="003518B2">
      <w:pPr>
        <w:pStyle w:val="NormalWeb"/>
        <w:shd w:val="clear" w:color="auto" w:fill="FFFFFF"/>
        <w:spacing w:before="0" w:after="0"/>
        <w:jc w:val="both"/>
        <w:rPr>
          <w:color w:val="333333"/>
          <w:sz w:val="22"/>
          <w:szCs w:val="22"/>
        </w:rPr>
      </w:pPr>
      <w:r w:rsidRPr="003518B2">
        <w:rPr>
          <w:rStyle w:val="Gl"/>
          <w:rFonts w:eastAsiaTheme="majorEastAsia"/>
          <w:color w:val="333333"/>
          <w:sz w:val="22"/>
          <w:szCs w:val="22"/>
        </w:rPr>
        <w:t>Karşılıklı Konuşma ve Sözlü Anlatım:</w:t>
      </w:r>
      <w:r w:rsidRPr="003518B2">
        <w:rPr>
          <w:color w:val="333333"/>
          <w:sz w:val="22"/>
          <w:szCs w:val="22"/>
        </w:rPr>
        <w:t> Sınıfta çalışılan konular ile ilgili özgüvenli bir şekilde iletişim kurabilir. Bazı dil hataları ve duraksamalara rağmen, mesajı net bir şekilde iletebilmek için gereken hızda konuşup düşünceleri birbirine bağlayabilir. Kişisel görüş, inanç ve planlarına ilişkin açıklamaları ve nedenleri kısaca sıralayabilir, hazırlık yapmadan basit tartışmalara katılabilir.  Bir konu hakkında önceden hazırlanılmış kısa bir sunum yapabilir.</w:t>
      </w:r>
    </w:p>
    <w:p w14:paraId="6BAA4578" w14:textId="77777777" w:rsidR="0055491A" w:rsidRPr="003518B2" w:rsidRDefault="0055491A" w:rsidP="003518B2">
      <w:pPr>
        <w:pStyle w:val="NormalWeb"/>
        <w:shd w:val="clear" w:color="auto" w:fill="FFFFFF"/>
        <w:jc w:val="both"/>
        <w:rPr>
          <w:color w:val="333333"/>
          <w:sz w:val="22"/>
          <w:szCs w:val="22"/>
        </w:rPr>
      </w:pPr>
      <w:r w:rsidRPr="003518B2">
        <w:rPr>
          <w:color w:val="333333"/>
          <w:sz w:val="22"/>
          <w:szCs w:val="22"/>
        </w:rPr>
        <w:t>Genel Okuma Becerisi: Sınıfta çalışılmış ya da günlük dilde en sık kullanılan sözcükleri içeren kısa metinleri anlayabilir, ilgi alanları dâhilindeki metinleri okuyabilir ve konunun ana fikrini ve destekleyici detaylarını kavrayabilir.</w:t>
      </w:r>
    </w:p>
    <w:p w14:paraId="452D986E" w14:textId="0FC6EBD4" w:rsidR="0055491A" w:rsidRPr="003518B2" w:rsidRDefault="0055491A" w:rsidP="003518B2">
      <w:pPr>
        <w:pStyle w:val="NormalWeb"/>
        <w:shd w:val="clear" w:color="auto" w:fill="FFFFFF"/>
        <w:spacing w:before="0" w:after="0"/>
        <w:jc w:val="both"/>
        <w:rPr>
          <w:color w:val="333333"/>
          <w:sz w:val="22"/>
          <w:szCs w:val="22"/>
        </w:rPr>
      </w:pPr>
      <w:r w:rsidRPr="003518B2">
        <w:rPr>
          <w:rStyle w:val="Gl"/>
          <w:rFonts w:eastAsiaTheme="majorEastAsia"/>
          <w:color w:val="333333"/>
          <w:sz w:val="22"/>
          <w:szCs w:val="22"/>
        </w:rPr>
        <w:t>Genel Yazılı Anlatım:</w:t>
      </w:r>
      <w:r w:rsidRPr="003518B2">
        <w:rPr>
          <w:color w:val="333333"/>
          <w:sz w:val="22"/>
          <w:szCs w:val="22"/>
        </w:rPr>
        <w:t> Daha önceden aşina olduğu ya da ilgi alanına giren konularla bağlantılı metinleri anlaşılır ve ayrıntılı bir dil kullanarak yazabilir. Gerçeğe dayalı ya da hayali bir konuyu betimleyici bir öykü/ paragraf yazabilir.</w:t>
      </w:r>
    </w:p>
    <w:p w14:paraId="013D7DC5" w14:textId="77777777" w:rsidR="0055491A" w:rsidRPr="003518B2" w:rsidRDefault="0055491A" w:rsidP="003518B2">
      <w:pPr>
        <w:pStyle w:val="NormalWeb"/>
        <w:shd w:val="clear" w:color="auto" w:fill="FFFFFF"/>
        <w:spacing w:before="0" w:after="0"/>
        <w:jc w:val="both"/>
        <w:rPr>
          <w:color w:val="333333"/>
          <w:sz w:val="22"/>
          <w:szCs w:val="22"/>
        </w:rPr>
      </w:pPr>
      <w:r w:rsidRPr="003518B2">
        <w:rPr>
          <w:rStyle w:val="Gl"/>
          <w:rFonts w:eastAsiaTheme="majorEastAsia"/>
          <w:color w:val="333333"/>
          <w:sz w:val="22"/>
          <w:szCs w:val="22"/>
        </w:rPr>
        <w:t>B Düzey Sonu Tanımları</w:t>
      </w:r>
    </w:p>
    <w:p w14:paraId="2F0E9ED2" w14:textId="77777777" w:rsidR="0055491A" w:rsidRPr="003518B2" w:rsidRDefault="0055491A" w:rsidP="003518B2">
      <w:pPr>
        <w:pStyle w:val="NormalWeb"/>
        <w:shd w:val="clear" w:color="auto" w:fill="FFFFFF"/>
        <w:spacing w:before="0" w:after="0"/>
        <w:jc w:val="both"/>
        <w:rPr>
          <w:color w:val="333333"/>
          <w:sz w:val="22"/>
          <w:szCs w:val="22"/>
        </w:rPr>
      </w:pPr>
      <w:r w:rsidRPr="003518B2">
        <w:rPr>
          <w:rStyle w:val="Gl"/>
          <w:rFonts w:eastAsiaTheme="majorEastAsia"/>
          <w:color w:val="333333"/>
          <w:sz w:val="22"/>
          <w:szCs w:val="22"/>
        </w:rPr>
        <w:t>Genel Dilbilgisi Kullanım Alanları:</w:t>
      </w:r>
      <w:r w:rsidRPr="003518B2">
        <w:rPr>
          <w:color w:val="333333"/>
          <w:sz w:val="22"/>
          <w:szCs w:val="22"/>
        </w:rPr>
        <w:t> Dile, üst düzey dil kalıplarını kullanabilecek, oldukça detaylı ve net betimlemeler yapabilecek şekilde hâkimdir. Akademik ve mesleki konularla ilgili düşüncelerini tam hâkimiyetle ileri sürüp, bunları geliştirebilir.</w:t>
      </w:r>
    </w:p>
    <w:p w14:paraId="5EEFB73B" w14:textId="26EEB935" w:rsidR="0055491A" w:rsidRPr="003518B2" w:rsidRDefault="0055491A" w:rsidP="003518B2">
      <w:pPr>
        <w:pStyle w:val="NormalWeb"/>
        <w:shd w:val="clear" w:color="auto" w:fill="FFFFFF"/>
        <w:spacing w:before="0" w:after="0"/>
        <w:jc w:val="both"/>
        <w:rPr>
          <w:color w:val="333333"/>
          <w:sz w:val="22"/>
          <w:szCs w:val="22"/>
        </w:rPr>
      </w:pPr>
      <w:r w:rsidRPr="003518B2">
        <w:rPr>
          <w:rStyle w:val="Gl"/>
          <w:rFonts w:eastAsiaTheme="majorEastAsia"/>
          <w:color w:val="333333"/>
          <w:sz w:val="22"/>
          <w:szCs w:val="22"/>
        </w:rPr>
        <w:t>Genel Dinleme ve Anlama:</w:t>
      </w:r>
      <w:r w:rsidRPr="003518B2">
        <w:rPr>
          <w:color w:val="333333"/>
          <w:sz w:val="22"/>
          <w:szCs w:val="22"/>
        </w:rPr>
        <w:t> Sadece ima edilmiş bile olsa, açıkça yapılandırılmamış ya da ilişkilerin açıkça belirtilmediği, uzun ve karmaşık bir konuşmada geçen, dilsel olarak soyut ve somut içeriği kavrayabilir. Filmleri ve televizyon programlarını fazla zorluk çekmeden anlayabilir.</w:t>
      </w:r>
    </w:p>
    <w:p w14:paraId="2D5528B7" w14:textId="77777777" w:rsidR="0055491A" w:rsidRPr="003518B2" w:rsidRDefault="0055491A" w:rsidP="003518B2">
      <w:pPr>
        <w:pStyle w:val="NormalWeb"/>
        <w:shd w:val="clear" w:color="auto" w:fill="FFFFFF"/>
        <w:spacing w:before="0" w:after="0"/>
        <w:jc w:val="both"/>
        <w:rPr>
          <w:color w:val="333333"/>
          <w:sz w:val="22"/>
          <w:szCs w:val="22"/>
        </w:rPr>
      </w:pPr>
      <w:r w:rsidRPr="003518B2">
        <w:rPr>
          <w:rStyle w:val="Gl"/>
          <w:rFonts w:eastAsiaTheme="majorEastAsia"/>
          <w:color w:val="333333"/>
          <w:sz w:val="22"/>
          <w:szCs w:val="22"/>
        </w:rPr>
        <w:t>Karşılıklı Konuşma ve Sözlü Anlatım:</w:t>
      </w:r>
      <w:r w:rsidRPr="003518B2">
        <w:rPr>
          <w:color w:val="333333"/>
          <w:sz w:val="22"/>
          <w:szCs w:val="22"/>
        </w:rPr>
        <w:t> Dili, toplumsal ve akademik amaçlar için geniş yelpazede, esnek ve etkili bir şekilde kullanabilir. Düşünce ve fikirlerini, kullanacağı sözcükleri çok fazla aramaksızın akıcı ve doğal bir biçimde dile getirebilir. Açık, akıcı bir betimleme yapabilir ya da karşıt görüş sunabilir.</w:t>
      </w:r>
    </w:p>
    <w:p w14:paraId="3707C135" w14:textId="77777777" w:rsidR="0055491A" w:rsidRPr="003518B2" w:rsidRDefault="0055491A" w:rsidP="003518B2">
      <w:pPr>
        <w:pStyle w:val="NormalWeb"/>
        <w:shd w:val="clear" w:color="auto" w:fill="FFFFFF"/>
        <w:spacing w:before="0" w:after="0"/>
        <w:jc w:val="both"/>
        <w:rPr>
          <w:color w:val="333333"/>
          <w:sz w:val="22"/>
          <w:szCs w:val="22"/>
        </w:rPr>
      </w:pPr>
      <w:r w:rsidRPr="003518B2">
        <w:rPr>
          <w:rStyle w:val="Gl"/>
          <w:rFonts w:eastAsiaTheme="majorEastAsia"/>
          <w:color w:val="333333"/>
          <w:sz w:val="22"/>
          <w:szCs w:val="22"/>
        </w:rPr>
        <w:t>Genel Okuma Becerisi:</w:t>
      </w:r>
      <w:r w:rsidRPr="003518B2">
        <w:rPr>
          <w:color w:val="333333"/>
          <w:sz w:val="22"/>
          <w:szCs w:val="22"/>
        </w:rPr>
        <w:t xml:space="preserve"> İlgi alanıyla ilgili olmasa </w:t>
      </w:r>
      <w:proofErr w:type="gramStart"/>
      <w:r w:rsidRPr="003518B2">
        <w:rPr>
          <w:color w:val="333333"/>
          <w:sz w:val="22"/>
          <w:szCs w:val="22"/>
        </w:rPr>
        <w:t>da,</w:t>
      </w:r>
      <w:proofErr w:type="gramEnd"/>
      <w:r w:rsidRPr="003518B2">
        <w:rPr>
          <w:color w:val="333333"/>
          <w:sz w:val="22"/>
          <w:szCs w:val="22"/>
        </w:rPr>
        <w:t xml:space="preserve"> çeşitli uzmanlık alanlarındaki, geniş kelime yelpazesine sahip olan, soyut ya da somut metinleri veya uzun teknik bilgileri anlayabilir. Az karşılaşılan deyim ve ifadeleri içeren uzun metinleri zorluk yaşayarak anlayabilir. </w:t>
      </w:r>
    </w:p>
    <w:p w14:paraId="34F76A47" w14:textId="47D8E767" w:rsidR="0055491A" w:rsidRPr="003518B2" w:rsidRDefault="0055491A" w:rsidP="003518B2">
      <w:pPr>
        <w:pStyle w:val="NormalWeb"/>
        <w:shd w:val="clear" w:color="auto" w:fill="FFFFFF"/>
        <w:spacing w:before="0" w:after="0"/>
        <w:jc w:val="both"/>
        <w:rPr>
          <w:color w:val="333333"/>
          <w:sz w:val="22"/>
          <w:szCs w:val="22"/>
        </w:rPr>
      </w:pPr>
      <w:r w:rsidRPr="003518B2">
        <w:rPr>
          <w:rStyle w:val="Gl"/>
          <w:rFonts w:eastAsiaTheme="majorEastAsia"/>
          <w:color w:val="333333"/>
          <w:sz w:val="22"/>
          <w:szCs w:val="22"/>
        </w:rPr>
        <w:lastRenderedPageBreak/>
        <w:t xml:space="preserve">Genel Yazılı Anlatım: </w:t>
      </w:r>
      <w:r w:rsidRPr="003518B2">
        <w:rPr>
          <w:color w:val="333333"/>
          <w:sz w:val="22"/>
          <w:szCs w:val="22"/>
        </w:rPr>
        <w:t>Görüşlerini ayrıntılı bir biçimde, açık ve iyi yapılandırılmış metinler yazarak ifade edebilir. Metin içinde önemli olduğunu düşündüğü konuları ön plana çıkararak ve detaylarla destekleyerek, karmaşık konularda yazılı bir ürün ortaya çıkarabilir</w:t>
      </w:r>
    </w:p>
    <w:p w14:paraId="1B54D440" w14:textId="59E6715B" w:rsidR="0055491A" w:rsidRPr="0055491A" w:rsidRDefault="0055491A" w:rsidP="00672BE2">
      <w:pPr>
        <w:shd w:val="clear" w:color="auto" w:fill="FFFFFF"/>
        <w:spacing w:before="300" w:after="150" w:line="240" w:lineRule="auto"/>
        <w:jc w:val="both"/>
        <w:outlineLvl w:val="2"/>
        <w:rPr>
          <w:rFonts w:ascii="Times New Roman" w:eastAsia="Times New Roman" w:hAnsi="Times New Roman" w:cs="Times New Roman"/>
          <w:color w:val="333333"/>
          <w:kern w:val="0"/>
          <w:sz w:val="22"/>
          <w:szCs w:val="22"/>
          <w:lang w:eastAsia="tr-TR"/>
          <w14:ligatures w14:val="none"/>
        </w:rPr>
      </w:pPr>
      <w:r w:rsidRPr="0055491A">
        <w:rPr>
          <w:rFonts w:ascii="Times New Roman" w:eastAsia="Times New Roman" w:hAnsi="Times New Roman" w:cs="Times New Roman"/>
          <w:b/>
          <w:bCs/>
          <w:color w:val="555555"/>
          <w:kern w:val="0"/>
          <w:sz w:val="22"/>
          <w:szCs w:val="22"/>
          <w:lang w:eastAsia="tr-TR"/>
          <w14:ligatures w14:val="none"/>
        </w:rPr>
        <w:t>İngilizce Hazırlık Birimi Ders İçerikleri</w:t>
      </w:r>
    </w:p>
    <w:p w14:paraId="1FA483D0" w14:textId="1B92B856" w:rsidR="0055491A" w:rsidRPr="003518B2" w:rsidRDefault="0055491A" w:rsidP="003518B2">
      <w:pPr>
        <w:jc w:val="both"/>
        <w:rPr>
          <w:rFonts w:ascii="Times New Roman" w:hAnsi="Times New Roman" w:cs="Times New Roman"/>
          <w:sz w:val="22"/>
          <w:szCs w:val="22"/>
          <w:lang w:eastAsia="tr-TR"/>
        </w:rPr>
      </w:pPr>
      <w:r w:rsidRPr="003518B2">
        <w:rPr>
          <w:rFonts w:ascii="Times New Roman" w:hAnsi="Times New Roman" w:cs="Times New Roman"/>
          <w:sz w:val="22"/>
          <w:szCs w:val="22"/>
          <w:lang w:eastAsia="tr-TR"/>
        </w:rPr>
        <w:t>İngilizce Hazırlık biriminde öğrenciler dönem başında uygulanan Hazırlık Muafiyet ve Bütünleme sınavı</w:t>
      </w:r>
      <w:r w:rsidR="003518B2" w:rsidRPr="003518B2">
        <w:rPr>
          <w:rFonts w:ascii="Times New Roman" w:hAnsi="Times New Roman" w:cs="Times New Roman"/>
          <w:sz w:val="22"/>
          <w:szCs w:val="22"/>
          <w:lang w:eastAsia="tr-TR"/>
        </w:rPr>
        <w:t>na girerler.</w:t>
      </w:r>
      <w:r w:rsidRPr="003518B2">
        <w:rPr>
          <w:rFonts w:ascii="Times New Roman" w:hAnsi="Times New Roman" w:cs="Times New Roman"/>
          <w:sz w:val="22"/>
          <w:szCs w:val="22"/>
          <w:lang w:eastAsia="tr-TR"/>
        </w:rPr>
        <w:t xml:space="preserve"> </w:t>
      </w:r>
    </w:p>
    <w:p w14:paraId="05618C5F" w14:textId="2173BCAF" w:rsidR="0055491A" w:rsidRPr="003518B2" w:rsidRDefault="003518B2" w:rsidP="003518B2">
      <w:pPr>
        <w:jc w:val="both"/>
        <w:rPr>
          <w:rFonts w:ascii="Times New Roman" w:hAnsi="Times New Roman" w:cs="Times New Roman"/>
          <w:sz w:val="22"/>
          <w:szCs w:val="22"/>
          <w:lang w:eastAsia="tr-TR"/>
        </w:rPr>
      </w:pPr>
      <w:r w:rsidRPr="003518B2">
        <w:rPr>
          <w:rFonts w:ascii="Times New Roman" w:hAnsi="Times New Roman" w:cs="Times New Roman"/>
          <w:sz w:val="22"/>
          <w:szCs w:val="22"/>
          <w:lang w:eastAsia="tr-TR"/>
        </w:rPr>
        <w:t>Hazırlık</w:t>
      </w:r>
      <w:r w:rsidR="0055491A" w:rsidRPr="003518B2">
        <w:rPr>
          <w:rFonts w:ascii="Times New Roman" w:hAnsi="Times New Roman" w:cs="Times New Roman"/>
          <w:sz w:val="22"/>
          <w:szCs w:val="22"/>
          <w:lang w:eastAsia="tr-TR"/>
        </w:rPr>
        <w:t xml:space="preserve"> programlarımızda öğrencilere kazandırılan dil becerileri, verilen dersler ve okutulan kitaplar şu şekildedir.</w:t>
      </w:r>
    </w:p>
    <w:p w14:paraId="0A52C8C5" w14:textId="77777777" w:rsidR="0055491A" w:rsidRPr="003518B2" w:rsidRDefault="0055491A" w:rsidP="003518B2">
      <w:pPr>
        <w:jc w:val="both"/>
        <w:rPr>
          <w:rFonts w:ascii="Times New Roman" w:hAnsi="Times New Roman" w:cs="Times New Roman"/>
          <w:sz w:val="22"/>
          <w:szCs w:val="22"/>
          <w:lang w:eastAsia="tr-TR"/>
        </w:rPr>
      </w:pPr>
      <w:r w:rsidRPr="003518B2">
        <w:rPr>
          <w:rFonts w:ascii="Times New Roman" w:hAnsi="Times New Roman" w:cs="Times New Roman"/>
          <w:b/>
          <w:bCs/>
          <w:color w:val="555555"/>
          <w:sz w:val="22"/>
          <w:szCs w:val="22"/>
          <w:lang w:eastAsia="tr-TR"/>
        </w:rPr>
        <w:t>Dilbilgisi (</w:t>
      </w:r>
      <w:proofErr w:type="spellStart"/>
      <w:r w:rsidRPr="003518B2">
        <w:rPr>
          <w:rFonts w:ascii="Times New Roman" w:hAnsi="Times New Roman" w:cs="Times New Roman"/>
          <w:b/>
          <w:bCs/>
          <w:color w:val="555555"/>
          <w:sz w:val="22"/>
          <w:szCs w:val="22"/>
          <w:lang w:eastAsia="tr-TR"/>
        </w:rPr>
        <w:t>grammar</w:t>
      </w:r>
      <w:proofErr w:type="spellEnd"/>
      <w:r w:rsidRPr="003518B2">
        <w:rPr>
          <w:rFonts w:ascii="Times New Roman" w:hAnsi="Times New Roman" w:cs="Times New Roman"/>
          <w:b/>
          <w:bCs/>
          <w:color w:val="555555"/>
          <w:sz w:val="22"/>
          <w:szCs w:val="22"/>
          <w:lang w:eastAsia="tr-TR"/>
        </w:rPr>
        <w:t xml:space="preserve">) ve dört dil becerisini genel olarak kapsayan </w:t>
      </w:r>
      <w:proofErr w:type="spellStart"/>
      <w:r w:rsidRPr="003518B2">
        <w:rPr>
          <w:rFonts w:ascii="Times New Roman" w:hAnsi="Times New Roman" w:cs="Times New Roman"/>
          <w:b/>
          <w:bCs/>
          <w:color w:val="555555"/>
          <w:sz w:val="22"/>
          <w:szCs w:val="22"/>
          <w:lang w:eastAsia="tr-TR"/>
        </w:rPr>
        <w:t>Coursebook</w:t>
      </w:r>
      <w:proofErr w:type="spellEnd"/>
      <w:r w:rsidRPr="003518B2">
        <w:rPr>
          <w:rFonts w:ascii="Times New Roman" w:hAnsi="Times New Roman" w:cs="Times New Roman"/>
          <w:b/>
          <w:bCs/>
          <w:color w:val="555555"/>
          <w:sz w:val="22"/>
          <w:szCs w:val="22"/>
          <w:u w:val="single"/>
          <w:lang w:eastAsia="tr-TR"/>
        </w:rPr>
        <w:t xml:space="preserve"> dersleri:</w:t>
      </w:r>
    </w:p>
    <w:p w14:paraId="24ECE025" w14:textId="50120BCC" w:rsidR="0055491A" w:rsidRPr="003518B2" w:rsidRDefault="0055491A" w:rsidP="003518B2">
      <w:pPr>
        <w:jc w:val="both"/>
        <w:rPr>
          <w:rFonts w:ascii="Times New Roman" w:hAnsi="Times New Roman" w:cs="Times New Roman"/>
          <w:sz w:val="22"/>
          <w:szCs w:val="22"/>
          <w:lang w:eastAsia="tr-TR"/>
        </w:rPr>
      </w:pPr>
      <w:r w:rsidRPr="003518B2">
        <w:rPr>
          <w:rFonts w:ascii="Times New Roman" w:hAnsi="Times New Roman" w:cs="Times New Roman"/>
          <w:sz w:val="22"/>
          <w:szCs w:val="22"/>
          <w:lang w:eastAsia="tr-TR"/>
        </w:rPr>
        <w:t>Bu dersler birimimizde </w:t>
      </w:r>
      <w:proofErr w:type="spellStart"/>
      <w:r w:rsidR="003518B2" w:rsidRPr="003518B2">
        <w:rPr>
          <w:rFonts w:ascii="Times New Roman" w:hAnsi="Times New Roman" w:cs="Times New Roman"/>
          <w:i/>
          <w:iCs/>
          <w:sz w:val="22"/>
          <w:szCs w:val="22"/>
          <w:lang w:eastAsia="tr-TR"/>
        </w:rPr>
        <w:t>MacMillan</w:t>
      </w:r>
      <w:proofErr w:type="spellEnd"/>
      <w:r w:rsidR="003518B2" w:rsidRPr="003518B2">
        <w:rPr>
          <w:rFonts w:ascii="Times New Roman" w:hAnsi="Times New Roman" w:cs="Times New Roman"/>
          <w:i/>
          <w:iCs/>
          <w:sz w:val="22"/>
          <w:szCs w:val="22"/>
          <w:lang w:eastAsia="tr-TR"/>
        </w:rPr>
        <w:t xml:space="preserve"> Gateway </w:t>
      </w:r>
      <w:r w:rsidRPr="003518B2">
        <w:rPr>
          <w:rFonts w:ascii="Times New Roman" w:hAnsi="Times New Roman" w:cs="Times New Roman"/>
          <w:sz w:val="22"/>
          <w:szCs w:val="22"/>
          <w:lang w:eastAsia="tr-TR"/>
        </w:rPr>
        <w:t>kitap serileri ile yürütülmektedir. Derslerde farklı temalar eşliğinde dinleme, okuma, konuşma ve dilbilgisi bölümlerine ağırlık verilmektedir.  Farklı seviyelere göre kitabın B1 (</w:t>
      </w:r>
      <w:proofErr w:type="spellStart"/>
      <w:r w:rsidRPr="003518B2">
        <w:rPr>
          <w:rFonts w:ascii="Times New Roman" w:hAnsi="Times New Roman" w:cs="Times New Roman"/>
          <w:sz w:val="22"/>
          <w:szCs w:val="22"/>
          <w:lang w:eastAsia="tr-TR"/>
        </w:rPr>
        <w:t>pre-intermediate</w:t>
      </w:r>
      <w:proofErr w:type="spellEnd"/>
      <w:r w:rsidRPr="003518B2">
        <w:rPr>
          <w:rFonts w:ascii="Times New Roman" w:hAnsi="Times New Roman" w:cs="Times New Roman"/>
          <w:sz w:val="22"/>
          <w:szCs w:val="22"/>
          <w:lang w:eastAsia="tr-TR"/>
        </w:rPr>
        <w:t>), B1+ (</w:t>
      </w:r>
      <w:proofErr w:type="spellStart"/>
      <w:r w:rsidRPr="003518B2">
        <w:rPr>
          <w:rFonts w:ascii="Times New Roman" w:hAnsi="Times New Roman" w:cs="Times New Roman"/>
          <w:sz w:val="22"/>
          <w:szCs w:val="22"/>
          <w:lang w:eastAsia="tr-TR"/>
        </w:rPr>
        <w:t>intermediate</w:t>
      </w:r>
      <w:proofErr w:type="spellEnd"/>
      <w:r w:rsidRPr="003518B2">
        <w:rPr>
          <w:rFonts w:ascii="Times New Roman" w:hAnsi="Times New Roman" w:cs="Times New Roman"/>
          <w:sz w:val="22"/>
          <w:szCs w:val="22"/>
          <w:lang w:eastAsia="tr-TR"/>
        </w:rPr>
        <w:t>) ve B2 (</w:t>
      </w:r>
      <w:proofErr w:type="spellStart"/>
      <w:r w:rsidRPr="003518B2">
        <w:rPr>
          <w:rFonts w:ascii="Times New Roman" w:hAnsi="Times New Roman" w:cs="Times New Roman"/>
          <w:sz w:val="22"/>
          <w:szCs w:val="22"/>
          <w:lang w:eastAsia="tr-TR"/>
        </w:rPr>
        <w:t>upper-intermediate</w:t>
      </w:r>
      <w:proofErr w:type="spellEnd"/>
      <w:r w:rsidRPr="003518B2">
        <w:rPr>
          <w:rFonts w:ascii="Times New Roman" w:hAnsi="Times New Roman" w:cs="Times New Roman"/>
          <w:sz w:val="22"/>
          <w:szCs w:val="22"/>
          <w:lang w:eastAsia="tr-TR"/>
        </w:rPr>
        <w:t>) seviyeleri kullanılmaktadır</w:t>
      </w:r>
      <w:r w:rsidR="003518B2" w:rsidRPr="003518B2">
        <w:rPr>
          <w:rFonts w:ascii="Times New Roman" w:hAnsi="Times New Roman" w:cs="Times New Roman"/>
          <w:sz w:val="22"/>
          <w:szCs w:val="22"/>
          <w:lang w:eastAsia="tr-TR"/>
        </w:rPr>
        <w:t xml:space="preserve">. </w:t>
      </w:r>
      <w:r w:rsidRPr="003518B2">
        <w:rPr>
          <w:rFonts w:ascii="Times New Roman" w:hAnsi="Times New Roman" w:cs="Times New Roman"/>
          <w:sz w:val="22"/>
          <w:szCs w:val="22"/>
          <w:lang w:eastAsia="tr-TR"/>
        </w:rPr>
        <w:t xml:space="preserve">Tüm bunlara ek olarak </w:t>
      </w:r>
      <w:proofErr w:type="spellStart"/>
      <w:r w:rsidRPr="003518B2">
        <w:rPr>
          <w:rFonts w:ascii="Times New Roman" w:hAnsi="Times New Roman" w:cs="Times New Roman"/>
          <w:sz w:val="22"/>
          <w:szCs w:val="22"/>
          <w:lang w:eastAsia="tr-TR"/>
        </w:rPr>
        <w:t>Moodle</w:t>
      </w:r>
      <w:proofErr w:type="spellEnd"/>
      <w:r w:rsidRPr="003518B2">
        <w:rPr>
          <w:rFonts w:ascii="Times New Roman" w:hAnsi="Times New Roman" w:cs="Times New Roman"/>
          <w:sz w:val="22"/>
          <w:szCs w:val="22"/>
          <w:lang w:eastAsia="tr-TR"/>
        </w:rPr>
        <w:t xml:space="preserve"> öğrenme sistemine eklenen ekstra alıştırmalar (</w:t>
      </w:r>
      <w:proofErr w:type="spellStart"/>
      <w:r w:rsidRPr="003518B2">
        <w:rPr>
          <w:rFonts w:ascii="Times New Roman" w:hAnsi="Times New Roman" w:cs="Times New Roman"/>
          <w:sz w:val="22"/>
          <w:szCs w:val="22"/>
          <w:lang w:eastAsia="tr-TR"/>
        </w:rPr>
        <w:t>worksheets</w:t>
      </w:r>
      <w:proofErr w:type="spellEnd"/>
      <w:r w:rsidRPr="003518B2">
        <w:rPr>
          <w:rFonts w:ascii="Times New Roman" w:hAnsi="Times New Roman" w:cs="Times New Roman"/>
          <w:sz w:val="22"/>
          <w:szCs w:val="22"/>
          <w:lang w:eastAsia="tr-TR"/>
        </w:rPr>
        <w:t>) ve dilbilgisi kitaplarından da yararlanılır.</w:t>
      </w:r>
    </w:p>
    <w:p w14:paraId="2E5FB639" w14:textId="77777777" w:rsidR="0055491A" w:rsidRPr="003518B2" w:rsidRDefault="0055491A" w:rsidP="003518B2">
      <w:pPr>
        <w:jc w:val="both"/>
        <w:rPr>
          <w:rFonts w:ascii="Times New Roman" w:hAnsi="Times New Roman" w:cs="Times New Roman"/>
          <w:sz w:val="22"/>
          <w:szCs w:val="22"/>
          <w:lang w:eastAsia="tr-TR"/>
        </w:rPr>
      </w:pPr>
      <w:r w:rsidRPr="003518B2">
        <w:rPr>
          <w:rFonts w:ascii="Times New Roman" w:hAnsi="Times New Roman" w:cs="Times New Roman"/>
          <w:b/>
          <w:bCs/>
          <w:color w:val="555555"/>
          <w:sz w:val="22"/>
          <w:szCs w:val="22"/>
          <w:lang w:eastAsia="tr-TR"/>
        </w:rPr>
        <w:t>Dinleme (</w:t>
      </w:r>
      <w:proofErr w:type="spellStart"/>
      <w:r w:rsidRPr="003518B2">
        <w:rPr>
          <w:rFonts w:ascii="Times New Roman" w:hAnsi="Times New Roman" w:cs="Times New Roman"/>
          <w:b/>
          <w:bCs/>
          <w:color w:val="555555"/>
          <w:sz w:val="22"/>
          <w:szCs w:val="22"/>
          <w:lang w:eastAsia="tr-TR"/>
        </w:rPr>
        <w:t>Listening</w:t>
      </w:r>
      <w:proofErr w:type="spellEnd"/>
      <w:r w:rsidRPr="003518B2">
        <w:rPr>
          <w:rFonts w:ascii="Times New Roman" w:hAnsi="Times New Roman" w:cs="Times New Roman"/>
          <w:b/>
          <w:bCs/>
          <w:color w:val="555555"/>
          <w:sz w:val="22"/>
          <w:szCs w:val="22"/>
          <w:lang w:eastAsia="tr-TR"/>
        </w:rPr>
        <w:t>) dersleri</w:t>
      </w:r>
      <w:r w:rsidRPr="003518B2">
        <w:rPr>
          <w:rFonts w:ascii="Times New Roman" w:hAnsi="Times New Roman" w:cs="Times New Roman"/>
          <w:sz w:val="22"/>
          <w:szCs w:val="22"/>
          <w:lang w:eastAsia="tr-TR"/>
        </w:rPr>
        <w:t>:</w:t>
      </w:r>
    </w:p>
    <w:p w14:paraId="535064DC" w14:textId="797071DC" w:rsidR="003518B2" w:rsidRPr="003518B2" w:rsidRDefault="0055491A" w:rsidP="003518B2">
      <w:pPr>
        <w:jc w:val="both"/>
        <w:rPr>
          <w:rFonts w:ascii="Times New Roman" w:hAnsi="Times New Roman" w:cs="Times New Roman"/>
          <w:sz w:val="22"/>
          <w:szCs w:val="22"/>
          <w:lang w:eastAsia="tr-TR"/>
        </w:rPr>
      </w:pPr>
      <w:r w:rsidRPr="003518B2">
        <w:rPr>
          <w:rFonts w:ascii="Times New Roman" w:hAnsi="Times New Roman" w:cs="Times New Roman"/>
          <w:sz w:val="22"/>
          <w:szCs w:val="22"/>
          <w:lang w:eastAsia="tr-TR"/>
        </w:rPr>
        <w:t>Dinleme dersleri ile temel amaç öğrencilerin dinlediğini anlama ile not tutabilme becerilerinin geliştirilmesi ve bölüm derslerini daha rahat takip edebilmelerini sağlamaktır. </w:t>
      </w:r>
      <w:r w:rsidR="003518B2" w:rsidRPr="003518B2">
        <w:rPr>
          <w:rFonts w:ascii="Times New Roman" w:hAnsi="Times New Roman" w:cs="Times New Roman"/>
          <w:sz w:val="22"/>
          <w:szCs w:val="22"/>
          <w:lang w:eastAsia="tr-TR"/>
        </w:rPr>
        <w:t xml:space="preserve">Öğrenciler </w:t>
      </w:r>
      <w:proofErr w:type="spellStart"/>
      <w:r w:rsidR="003518B2" w:rsidRPr="003518B2">
        <w:rPr>
          <w:rFonts w:ascii="Times New Roman" w:hAnsi="Times New Roman" w:cs="Times New Roman"/>
          <w:sz w:val="22"/>
          <w:szCs w:val="22"/>
          <w:lang w:eastAsia="tr-TR"/>
        </w:rPr>
        <w:t>Moodle</w:t>
      </w:r>
      <w:proofErr w:type="spellEnd"/>
      <w:r w:rsidRPr="003518B2">
        <w:rPr>
          <w:rFonts w:ascii="Times New Roman" w:hAnsi="Times New Roman" w:cs="Times New Roman"/>
          <w:sz w:val="22"/>
          <w:szCs w:val="22"/>
          <w:lang w:eastAsia="tr-TR"/>
        </w:rPr>
        <w:t xml:space="preserve"> sisteminde yüklü işitsel materyallerden de faydalanılır.</w:t>
      </w:r>
    </w:p>
    <w:p w14:paraId="771B7661" w14:textId="77777777" w:rsidR="0055491A" w:rsidRPr="003518B2" w:rsidRDefault="0055491A" w:rsidP="003518B2">
      <w:pPr>
        <w:jc w:val="both"/>
        <w:rPr>
          <w:rFonts w:ascii="Times New Roman" w:hAnsi="Times New Roman" w:cs="Times New Roman"/>
          <w:sz w:val="22"/>
          <w:szCs w:val="22"/>
          <w:lang w:eastAsia="tr-TR"/>
        </w:rPr>
      </w:pPr>
      <w:r w:rsidRPr="003518B2">
        <w:rPr>
          <w:rFonts w:ascii="Times New Roman" w:hAnsi="Times New Roman" w:cs="Times New Roman"/>
          <w:b/>
          <w:bCs/>
          <w:color w:val="555555"/>
          <w:sz w:val="22"/>
          <w:szCs w:val="22"/>
          <w:lang w:eastAsia="tr-TR"/>
        </w:rPr>
        <w:t xml:space="preserve">Okuma ve Yazma (Reading &amp; </w:t>
      </w:r>
      <w:proofErr w:type="spellStart"/>
      <w:r w:rsidRPr="003518B2">
        <w:rPr>
          <w:rFonts w:ascii="Times New Roman" w:hAnsi="Times New Roman" w:cs="Times New Roman"/>
          <w:b/>
          <w:bCs/>
          <w:color w:val="555555"/>
          <w:sz w:val="22"/>
          <w:szCs w:val="22"/>
          <w:lang w:eastAsia="tr-TR"/>
        </w:rPr>
        <w:t>Writing</w:t>
      </w:r>
      <w:proofErr w:type="spellEnd"/>
      <w:r w:rsidRPr="003518B2">
        <w:rPr>
          <w:rFonts w:ascii="Times New Roman" w:hAnsi="Times New Roman" w:cs="Times New Roman"/>
          <w:b/>
          <w:bCs/>
          <w:color w:val="555555"/>
          <w:sz w:val="22"/>
          <w:szCs w:val="22"/>
          <w:lang w:eastAsia="tr-TR"/>
        </w:rPr>
        <w:t>) dersleri</w:t>
      </w:r>
      <w:r w:rsidRPr="003518B2">
        <w:rPr>
          <w:rFonts w:ascii="Times New Roman" w:hAnsi="Times New Roman" w:cs="Times New Roman"/>
          <w:sz w:val="22"/>
          <w:szCs w:val="22"/>
          <w:lang w:eastAsia="tr-TR"/>
        </w:rPr>
        <w:t>:</w:t>
      </w:r>
    </w:p>
    <w:p w14:paraId="73995D3F" w14:textId="69CD0B44" w:rsidR="0055491A" w:rsidRPr="0055491A" w:rsidRDefault="0055491A" w:rsidP="003518B2">
      <w:pPr>
        <w:shd w:val="clear" w:color="auto" w:fill="FFFFFF"/>
        <w:spacing w:after="150" w:line="240" w:lineRule="auto"/>
        <w:jc w:val="both"/>
        <w:rPr>
          <w:rFonts w:ascii="Times New Roman" w:eastAsia="Times New Roman" w:hAnsi="Times New Roman" w:cs="Times New Roman"/>
          <w:color w:val="666666"/>
          <w:kern w:val="0"/>
          <w:sz w:val="22"/>
          <w:szCs w:val="22"/>
          <w:lang w:eastAsia="tr-TR"/>
          <w14:ligatures w14:val="none"/>
        </w:rPr>
      </w:pPr>
      <w:r w:rsidRPr="0055491A">
        <w:rPr>
          <w:rFonts w:ascii="Times New Roman" w:eastAsia="Times New Roman" w:hAnsi="Times New Roman" w:cs="Times New Roman"/>
          <w:color w:val="666666"/>
          <w:kern w:val="0"/>
          <w:sz w:val="22"/>
          <w:szCs w:val="22"/>
          <w:lang w:eastAsia="tr-TR"/>
          <w14:ligatures w14:val="none"/>
        </w:rPr>
        <w:t xml:space="preserve">Öğrencilerin bölümlerinde üst sınıflarda ihtiyaç duyacakları okuduklarını anlama, kelime bilgisi ve farklı türlerde metinler yazma becerilerini geliştirilmeye yönelik derslerdir.  </w:t>
      </w:r>
    </w:p>
    <w:p w14:paraId="5D9B3D62" w14:textId="77777777" w:rsidR="0055491A" w:rsidRPr="0055491A" w:rsidRDefault="0055491A" w:rsidP="003518B2">
      <w:pPr>
        <w:shd w:val="clear" w:color="auto" w:fill="FFFFFF"/>
        <w:spacing w:after="150" w:line="240" w:lineRule="auto"/>
        <w:jc w:val="both"/>
        <w:rPr>
          <w:rFonts w:ascii="Times New Roman" w:eastAsia="Times New Roman" w:hAnsi="Times New Roman" w:cs="Times New Roman"/>
          <w:color w:val="666666"/>
          <w:kern w:val="0"/>
          <w:sz w:val="22"/>
          <w:szCs w:val="22"/>
          <w:lang w:eastAsia="tr-TR"/>
          <w14:ligatures w14:val="none"/>
        </w:rPr>
      </w:pPr>
      <w:r w:rsidRPr="0055491A">
        <w:rPr>
          <w:rFonts w:ascii="Times New Roman" w:eastAsia="Times New Roman" w:hAnsi="Times New Roman" w:cs="Times New Roman"/>
          <w:b/>
          <w:bCs/>
          <w:color w:val="555555"/>
          <w:kern w:val="0"/>
          <w:sz w:val="22"/>
          <w:szCs w:val="22"/>
          <w:lang w:eastAsia="tr-TR"/>
          <w14:ligatures w14:val="none"/>
        </w:rPr>
        <w:t>Konuşma (</w:t>
      </w:r>
      <w:proofErr w:type="spellStart"/>
      <w:r w:rsidRPr="0055491A">
        <w:rPr>
          <w:rFonts w:ascii="Times New Roman" w:eastAsia="Times New Roman" w:hAnsi="Times New Roman" w:cs="Times New Roman"/>
          <w:b/>
          <w:bCs/>
          <w:color w:val="555555"/>
          <w:kern w:val="0"/>
          <w:sz w:val="22"/>
          <w:szCs w:val="22"/>
          <w:lang w:eastAsia="tr-TR"/>
          <w14:ligatures w14:val="none"/>
        </w:rPr>
        <w:t>Speaking</w:t>
      </w:r>
      <w:proofErr w:type="spellEnd"/>
      <w:r w:rsidRPr="0055491A">
        <w:rPr>
          <w:rFonts w:ascii="Times New Roman" w:eastAsia="Times New Roman" w:hAnsi="Times New Roman" w:cs="Times New Roman"/>
          <w:b/>
          <w:bCs/>
          <w:color w:val="555555"/>
          <w:kern w:val="0"/>
          <w:sz w:val="22"/>
          <w:szCs w:val="22"/>
          <w:lang w:eastAsia="tr-TR"/>
          <w14:ligatures w14:val="none"/>
        </w:rPr>
        <w:t>) dersleri</w:t>
      </w:r>
      <w:r w:rsidRPr="0055491A">
        <w:rPr>
          <w:rFonts w:ascii="Times New Roman" w:eastAsia="Times New Roman" w:hAnsi="Times New Roman" w:cs="Times New Roman"/>
          <w:color w:val="666666"/>
          <w:kern w:val="0"/>
          <w:sz w:val="22"/>
          <w:szCs w:val="22"/>
          <w:lang w:eastAsia="tr-TR"/>
          <w14:ligatures w14:val="none"/>
        </w:rPr>
        <w:t>:</w:t>
      </w:r>
    </w:p>
    <w:p w14:paraId="278ED06A" w14:textId="1BD79D67" w:rsidR="0055491A" w:rsidRPr="0055491A" w:rsidRDefault="003518B2" w:rsidP="003518B2">
      <w:pPr>
        <w:shd w:val="clear" w:color="auto" w:fill="FFFFFF"/>
        <w:spacing w:after="150" w:line="240" w:lineRule="auto"/>
        <w:jc w:val="both"/>
        <w:rPr>
          <w:rFonts w:ascii="Times New Roman" w:eastAsia="Times New Roman" w:hAnsi="Times New Roman" w:cs="Times New Roman"/>
          <w:color w:val="666666"/>
          <w:kern w:val="0"/>
          <w:sz w:val="22"/>
          <w:szCs w:val="22"/>
          <w:lang w:eastAsia="tr-TR"/>
          <w14:ligatures w14:val="none"/>
        </w:rPr>
      </w:pPr>
      <w:proofErr w:type="spellStart"/>
      <w:r>
        <w:rPr>
          <w:rFonts w:ascii="Times New Roman" w:eastAsia="Times New Roman" w:hAnsi="Times New Roman" w:cs="Times New Roman"/>
          <w:i/>
          <w:iCs/>
          <w:color w:val="666666"/>
          <w:kern w:val="0"/>
          <w:sz w:val="22"/>
          <w:szCs w:val="22"/>
          <w:lang w:eastAsia="tr-TR"/>
          <w14:ligatures w14:val="none"/>
        </w:rPr>
        <w:t>MacMillan</w:t>
      </w:r>
      <w:proofErr w:type="spellEnd"/>
      <w:r>
        <w:rPr>
          <w:rFonts w:ascii="Times New Roman" w:eastAsia="Times New Roman" w:hAnsi="Times New Roman" w:cs="Times New Roman"/>
          <w:i/>
          <w:iCs/>
          <w:color w:val="666666"/>
          <w:kern w:val="0"/>
          <w:sz w:val="22"/>
          <w:szCs w:val="22"/>
          <w:lang w:eastAsia="tr-TR"/>
          <w14:ligatures w14:val="none"/>
        </w:rPr>
        <w:t xml:space="preserve"> Gateway</w:t>
      </w:r>
      <w:r w:rsidR="0055491A" w:rsidRPr="0055491A">
        <w:rPr>
          <w:rFonts w:ascii="Times New Roman" w:eastAsia="Times New Roman" w:hAnsi="Times New Roman" w:cs="Times New Roman"/>
          <w:color w:val="666666"/>
          <w:kern w:val="0"/>
          <w:sz w:val="22"/>
          <w:szCs w:val="22"/>
          <w:lang w:eastAsia="tr-TR"/>
          <w14:ligatures w14:val="none"/>
        </w:rPr>
        <w:t> ders kitabındaki konuşma bölümleri ile öğretim görevlilerinin sınıf içerisinde yürüttüğü konuşma çalışmalarından oluşur.</w:t>
      </w:r>
    </w:p>
    <w:p w14:paraId="5A5ABD37" w14:textId="77777777" w:rsidR="0055491A" w:rsidRPr="003518B2" w:rsidRDefault="0055491A" w:rsidP="003518B2">
      <w:pPr>
        <w:pStyle w:val="NormalWeb"/>
        <w:shd w:val="clear" w:color="auto" w:fill="FFFFFF"/>
        <w:spacing w:before="0" w:after="0"/>
        <w:jc w:val="both"/>
        <w:rPr>
          <w:color w:val="333333"/>
          <w:sz w:val="22"/>
          <w:szCs w:val="22"/>
        </w:rPr>
      </w:pPr>
    </w:p>
    <w:p w14:paraId="06342C83" w14:textId="239683D8" w:rsidR="0055491A" w:rsidRPr="00B52C05" w:rsidRDefault="00A84C87" w:rsidP="00B52C05">
      <w:pPr>
        <w:jc w:val="right"/>
        <w:rPr>
          <w:b/>
          <w:bCs/>
          <w:sz w:val="22"/>
          <w:szCs w:val="22"/>
        </w:rPr>
      </w:pPr>
      <w:r w:rsidRPr="00B52C05">
        <w:rPr>
          <w:b/>
          <w:bCs/>
          <w:sz w:val="22"/>
          <w:szCs w:val="22"/>
        </w:rPr>
        <w:t>MUNZUR ÜNİVERSİTESİ</w:t>
      </w:r>
    </w:p>
    <w:p w14:paraId="78C63467" w14:textId="25F842F9" w:rsidR="00A84C87" w:rsidRPr="00B52C05" w:rsidRDefault="00A84C87" w:rsidP="00B52C05">
      <w:pPr>
        <w:jc w:val="right"/>
        <w:rPr>
          <w:b/>
          <w:bCs/>
          <w:sz w:val="22"/>
          <w:szCs w:val="22"/>
        </w:rPr>
      </w:pPr>
      <w:r w:rsidRPr="00B52C05">
        <w:rPr>
          <w:b/>
          <w:bCs/>
          <w:sz w:val="22"/>
          <w:szCs w:val="22"/>
        </w:rPr>
        <w:t>YA</w:t>
      </w:r>
      <w:r w:rsidR="00616C6B" w:rsidRPr="00B52C05">
        <w:rPr>
          <w:b/>
          <w:bCs/>
          <w:sz w:val="22"/>
          <w:szCs w:val="22"/>
        </w:rPr>
        <w:t xml:space="preserve">BANCI </w:t>
      </w:r>
      <w:r w:rsidR="00B52C05" w:rsidRPr="00B52C05">
        <w:rPr>
          <w:b/>
          <w:bCs/>
          <w:sz w:val="22"/>
          <w:szCs w:val="22"/>
        </w:rPr>
        <w:t>DİLLER BÖLÜMÜ</w:t>
      </w:r>
    </w:p>
    <w:sectPr w:rsidR="00A84C87" w:rsidRPr="00B52C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12787F"/>
    <w:multiLevelType w:val="multilevel"/>
    <w:tmpl w:val="D4EA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82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1A"/>
    <w:rsid w:val="003518B2"/>
    <w:rsid w:val="004504B3"/>
    <w:rsid w:val="0051129C"/>
    <w:rsid w:val="0055491A"/>
    <w:rsid w:val="00597DEC"/>
    <w:rsid w:val="00616C6B"/>
    <w:rsid w:val="00672BE2"/>
    <w:rsid w:val="00985C9F"/>
    <w:rsid w:val="00A84C87"/>
    <w:rsid w:val="00B16E03"/>
    <w:rsid w:val="00B52C05"/>
    <w:rsid w:val="00FD30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3634"/>
  <w15:chartTrackingRefBased/>
  <w15:docId w15:val="{DEB6ADA2-1FB4-4376-8BEE-A3A4899B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54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549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5491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5491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5491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5491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5491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5491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5491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5491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5491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5491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5491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5491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5491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5491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5491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5491A"/>
    <w:rPr>
      <w:rFonts w:eastAsiaTheme="majorEastAsia" w:cstheme="majorBidi"/>
      <w:color w:val="272727" w:themeColor="text1" w:themeTint="D8"/>
    </w:rPr>
  </w:style>
  <w:style w:type="paragraph" w:styleId="KonuBal">
    <w:name w:val="Title"/>
    <w:basedOn w:val="Normal"/>
    <w:next w:val="Normal"/>
    <w:link w:val="KonuBalChar"/>
    <w:uiPriority w:val="10"/>
    <w:qFormat/>
    <w:rsid w:val="00554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5491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5491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5491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5491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5491A"/>
    <w:rPr>
      <w:i/>
      <w:iCs/>
      <w:color w:val="404040" w:themeColor="text1" w:themeTint="BF"/>
    </w:rPr>
  </w:style>
  <w:style w:type="paragraph" w:styleId="ListeParagraf">
    <w:name w:val="List Paragraph"/>
    <w:basedOn w:val="Normal"/>
    <w:uiPriority w:val="34"/>
    <w:qFormat/>
    <w:rsid w:val="0055491A"/>
    <w:pPr>
      <w:ind w:left="720"/>
      <w:contextualSpacing/>
    </w:pPr>
  </w:style>
  <w:style w:type="character" w:styleId="GlVurgulama">
    <w:name w:val="Intense Emphasis"/>
    <w:basedOn w:val="VarsaylanParagrafYazTipi"/>
    <w:uiPriority w:val="21"/>
    <w:qFormat/>
    <w:rsid w:val="0055491A"/>
    <w:rPr>
      <w:i/>
      <w:iCs/>
      <w:color w:val="0F4761" w:themeColor="accent1" w:themeShade="BF"/>
    </w:rPr>
  </w:style>
  <w:style w:type="paragraph" w:styleId="GlAlnt">
    <w:name w:val="Intense Quote"/>
    <w:basedOn w:val="Normal"/>
    <w:next w:val="Normal"/>
    <w:link w:val="GlAlntChar"/>
    <w:uiPriority w:val="30"/>
    <w:qFormat/>
    <w:rsid w:val="00554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5491A"/>
    <w:rPr>
      <w:i/>
      <w:iCs/>
      <w:color w:val="0F4761" w:themeColor="accent1" w:themeShade="BF"/>
    </w:rPr>
  </w:style>
  <w:style w:type="character" w:styleId="GlBavuru">
    <w:name w:val="Intense Reference"/>
    <w:basedOn w:val="VarsaylanParagrafYazTipi"/>
    <w:uiPriority w:val="32"/>
    <w:qFormat/>
    <w:rsid w:val="0055491A"/>
    <w:rPr>
      <w:b/>
      <w:bCs/>
      <w:smallCaps/>
      <w:color w:val="0F4761" w:themeColor="accent1" w:themeShade="BF"/>
      <w:spacing w:val="5"/>
    </w:rPr>
  </w:style>
  <w:style w:type="paragraph" w:styleId="NormalWeb">
    <w:name w:val="Normal (Web)"/>
    <w:basedOn w:val="Normal"/>
    <w:uiPriority w:val="99"/>
    <w:semiHidden/>
    <w:unhideWhenUsed/>
    <w:rsid w:val="0055491A"/>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554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762</Words>
  <Characters>4350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Servet BALIKCI</dc:creator>
  <cp:keywords/>
  <dc:description/>
  <cp:lastModifiedBy>Servet BALIKCI</cp:lastModifiedBy>
  <cp:revision>7</cp:revision>
  <dcterms:created xsi:type="dcterms:W3CDTF">2025-10-03T09:15:00Z</dcterms:created>
  <dcterms:modified xsi:type="dcterms:W3CDTF">2025-10-08T11:55:00Z</dcterms:modified>
</cp:coreProperties>
</file>